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0" w:type="dxa"/>
        <w:jc w:val="center"/>
        <w:tblLook w:val="01E0" w:firstRow="1" w:lastRow="1" w:firstColumn="1" w:lastColumn="1" w:noHBand="0" w:noVBand="0"/>
      </w:tblPr>
      <w:tblGrid>
        <w:gridCol w:w="5493"/>
        <w:gridCol w:w="7"/>
        <w:gridCol w:w="5366"/>
        <w:gridCol w:w="14"/>
      </w:tblGrid>
      <w:tr w:rsidR="00D324A6" w:rsidRPr="0000422B" w14:paraId="2EE7BE76" w14:textId="77777777" w:rsidTr="3A2CF280">
        <w:trPr>
          <w:gridAfter w:val="1"/>
          <w:wAfter w:w="14" w:type="dxa"/>
          <w:cantSplit/>
          <w:jc w:val="center"/>
        </w:trPr>
        <w:tc>
          <w:tcPr>
            <w:tcW w:w="10866" w:type="dxa"/>
            <w:gridSpan w:val="3"/>
            <w:tcBorders>
              <w:bottom w:val="single" w:sz="4" w:space="0" w:color="auto"/>
            </w:tcBorders>
            <w:shd w:val="clear" w:color="auto" w:fill="auto"/>
          </w:tcPr>
          <w:p w14:paraId="29D6B04F" w14:textId="77777777" w:rsidR="00D324A6" w:rsidRPr="0000422B" w:rsidRDefault="00626660">
            <w:pPr>
              <w:pStyle w:val="Heading2"/>
              <w:jc w:val="right"/>
              <w:rPr>
                <w:rFonts w:ascii="Calibri" w:hAnsi="Calibri" w:cs="Calibri"/>
                <w:bCs/>
                <w:color w:val="FFC000"/>
                <w:sz w:val="24"/>
                <w:szCs w:val="24"/>
              </w:rPr>
            </w:pPr>
            <w:r>
              <w:rPr>
                <w:rFonts w:ascii="Calibri" w:hAnsi="Calibri" w:cs="Calibri"/>
                <w:noProof/>
                <w:color w:val="FFC000"/>
                <w:sz w:val="24"/>
                <w:szCs w:val="24"/>
              </w:rPr>
              <w:object w:dxaOrig="1440" w:dyaOrig="1440" w14:anchorId="0B9D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7pt;margin-top:.35pt;width:61.8pt;height:79.5pt;z-index:251657728">
                  <v:imagedata r:id="rId11" o:title=""/>
                  <w10:wrap type="square"/>
                </v:shape>
                <o:OLEObject Type="Embed" ProgID="Word.Picture.8" ShapeID="_x0000_s1026" DrawAspect="Content" ObjectID="_1774425551" r:id="rId12"/>
              </w:object>
            </w:r>
            <w:r w:rsidR="00D324A6" w:rsidRPr="0000422B">
              <w:rPr>
                <w:rFonts w:ascii="Calibri" w:hAnsi="Calibri" w:cs="Calibri"/>
                <w:bCs/>
                <w:color w:val="FFC000"/>
                <w:sz w:val="24"/>
                <w:szCs w:val="24"/>
              </w:rPr>
              <w:t xml:space="preserve"> </w:t>
            </w:r>
          </w:p>
          <w:p w14:paraId="0E9D225A" w14:textId="41E68DAA" w:rsidR="00D324A6" w:rsidRPr="0000422B" w:rsidRDefault="00C8717C">
            <w:pPr>
              <w:pStyle w:val="Heading2"/>
              <w:jc w:val="right"/>
              <w:rPr>
                <w:rFonts w:ascii="Calibri" w:hAnsi="Calibri" w:cs="Calibri"/>
                <w:bCs/>
                <w:sz w:val="32"/>
                <w:szCs w:val="32"/>
              </w:rPr>
            </w:pPr>
            <w:r w:rsidRPr="0000422B">
              <w:rPr>
                <w:rFonts w:ascii="Calibri" w:hAnsi="Calibri" w:cs="Calibri"/>
                <w:bCs/>
                <w:sz w:val="32"/>
                <w:szCs w:val="32"/>
              </w:rPr>
              <w:t>Role Profile</w:t>
            </w:r>
            <w:r w:rsidR="009D45E9">
              <w:rPr>
                <w:rFonts w:ascii="Calibri" w:hAnsi="Calibri" w:cs="Calibri"/>
                <w:bCs/>
                <w:sz w:val="32"/>
                <w:szCs w:val="32"/>
              </w:rPr>
              <w:t xml:space="preserve"> </w:t>
            </w:r>
            <w:r w:rsidR="002F5888" w:rsidRPr="0000422B">
              <w:rPr>
                <w:rFonts w:ascii="Calibri" w:hAnsi="Calibri" w:cs="Calibri"/>
                <w:bCs/>
                <w:sz w:val="32"/>
                <w:szCs w:val="32"/>
              </w:rPr>
              <w:t xml:space="preserve"> </w:t>
            </w:r>
            <w:r w:rsidR="009D45E9">
              <w:rPr>
                <w:rFonts w:ascii="Calibri" w:hAnsi="Calibri" w:cs="Calibri"/>
                <w:bCs/>
                <w:sz w:val="32"/>
                <w:szCs w:val="32"/>
              </w:rPr>
              <w:t xml:space="preserve"> </w:t>
            </w:r>
            <w:r w:rsidR="00D324A6" w:rsidRPr="0000422B">
              <w:rPr>
                <w:rFonts w:ascii="Calibri" w:hAnsi="Calibri" w:cs="Calibri"/>
                <w:bCs/>
                <w:sz w:val="32"/>
                <w:szCs w:val="32"/>
              </w:rPr>
              <w:t xml:space="preserve"> </w:t>
            </w:r>
          </w:p>
          <w:p w14:paraId="3891630B" w14:textId="7AA75269" w:rsidR="00D324A6" w:rsidRPr="0000422B" w:rsidRDefault="009D45E9">
            <w:pPr>
              <w:pStyle w:val="Heading2"/>
              <w:jc w:val="left"/>
              <w:rPr>
                <w:rFonts w:ascii="Calibri" w:hAnsi="Calibri" w:cs="Calibri"/>
                <w:bCs/>
                <w:sz w:val="24"/>
                <w:szCs w:val="24"/>
              </w:rPr>
            </w:pPr>
            <w:r>
              <w:rPr>
                <w:rFonts w:ascii="Calibri" w:hAnsi="Calibri" w:cs="Calibri"/>
                <w:bCs/>
                <w:i/>
                <w:sz w:val="24"/>
                <w:szCs w:val="24"/>
              </w:rPr>
              <w:t xml:space="preserve"> </w:t>
            </w:r>
            <w:bookmarkStart w:id="0" w:name="_GoBack"/>
            <w:bookmarkEnd w:id="0"/>
          </w:p>
          <w:p w14:paraId="672A6659" w14:textId="77777777" w:rsidR="00D324A6" w:rsidRPr="0000422B" w:rsidRDefault="00D324A6">
            <w:pPr>
              <w:rPr>
                <w:rFonts w:ascii="Calibri" w:hAnsi="Calibri" w:cs="Calibri"/>
                <w:b/>
                <w:lang w:val="en-GB"/>
              </w:rPr>
            </w:pPr>
          </w:p>
          <w:p w14:paraId="0A37501D" w14:textId="77777777" w:rsidR="00D07ED3" w:rsidRPr="0000422B" w:rsidRDefault="00D07ED3">
            <w:pPr>
              <w:rPr>
                <w:rFonts w:ascii="Calibri" w:hAnsi="Calibri" w:cs="Calibri"/>
                <w:b/>
                <w:lang w:val="en-GB"/>
              </w:rPr>
            </w:pPr>
          </w:p>
          <w:p w14:paraId="5DAB6C7B" w14:textId="77777777" w:rsidR="0016603A" w:rsidRPr="0000422B" w:rsidRDefault="0016603A">
            <w:pPr>
              <w:rPr>
                <w:rFonts w:ascii="Calibri" w:hAnsi="Calibri" w:cs="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7"/>
              <w:gridCol w:w="5318"/>
            </w:tblGrid>
            <w:tr w:rsidR="0016603A" w:rsidRPr="0000422B" w14:paraId="3CA71C90" w14:textId="77777777" w:rsidTr="000B2664">
              <w:tc>
                <w:tcPr>
                  <w:tcW w:w="5317" w:type="dxa"/>
                  <w:shd w:val="clear" w:color="auto" w:fill="auto"/>
                </w:tcPr>
                <w:p w14:paraId="1AFFDDFA" w14:textId="2B43B867" w:rsidR="0016603A" w:rsidRPr="0000422B" w:rsidRDefault="0016603A" w:rsidP="00E564CB">
                  <w:pPr>
                    <w:jc w:val="both"/>
                    <w:rPr>
                      <w:rFonts w:ascii="Calibri" w:hAnsi="Calibri" w:cs="Calibri"/>
                      <w:b/>
                      <w:lang w:val="en-GB"/>
                    </w:rPr>
                  </w:pPr>
                  <w:r w:rsidRPr="0000422B">
                    <w:rPr>
                      <w:rFonts w:ascii="Calibri" w:hAnsi="Calibri" w:cs="Calibri"/>
                      <w:b/>
                      <w:lang w:val="en-GB"/>
                    </w:rPr>
                    <w:t>Job Title:</w:t>
                  </w:r>
                  <w:r w:rsidR="006515BB">
                    <w:rPr>
                      <w:rFonts w:ascii="Calibri" w:hAnsi="Calibri" w:cs="Calibri"/>
                      <w:b/>
                      <w:lang w:val="en-GB"/>
                    </w:rPr>
                    <w:t xml:space="preserve"> </w:t>
                  </w:r>
                  <w:r w:rsidR="00816483" w:rsidRPr="0065352A">
                    <w:rPr>
                      <w:rFonts w:ascii="Calibri" w:hAnsi="Calibri" w:cs="Calibri"/>
                      <w:lang w:val="en-GB"/>
                    </w:rPr>
                    <w:t>Occupational Therapist</w:t>
                  </w:r>
                </w:p>
                <w:p w14:paraId="02EB378F" w14:textId="77777777" w:rsidR="0016603A" w:rsidRPr="0000422B" w:rsidRDefault="0016603A" w:rsidP="00E564CB">
                  <w:pPr>
                    <w:jc w:val="both"/>
                    <w:rPr>
                      <w:rFonts w:ascii="Calibri" w:hAnsi="Calibri" w:cs="Calibri"/>
                      <w:b/>
                      <w:lang w:val="en-GB"/>
                    </w:rPr>
                  </w:pPr>
                </w:p>
              </w:tc>
              <w:tc>
                <w:tcPr>
                  <w:tcW w:w="5318" w:type="dxa"/>
                  <w:shd w:val="clear" w:color="auto" w:fill="auto"/>
                </w:tcPr>
                <w:p w14:paraId="6AC49FE9" w14:textId="51AFD73C" w:rsidR="0016603A" w:rsidRPr="00626660" w:rsidRDefault="008F2074" w:rsidP="00E564CB">
                  <w:pPr>
                    <w:jc w:val="both"/>
                    <w:rPr>
                      <w:rFonts w:ascii="Calibri" w:hAnsi="Calibri" w:cs="Calibri"/>
                      <w:lang w:val="en-GB"/>
                    </w:rPr>
                  </w:pPr>
                  <w:r w:rsidRPr="0000422B">
                    <w:rPr>
                      <w:rFonts w:ascii="Calibri" w:hAnsi="Calibri" w:cs="Calibri"/>
                      <w:b/>
                      <w:lang w:val="en-GB"/>
                    </w:rPr>
                    <w:t>Role Profile</w:t>
                  </w:r>
                  <w:r w:rsidR="0016603A" w:rsidRPr="0000422B">
                    <w:rPr>
                      <w:rFonts w:ascii="Calibri" w:hAnsi="Calibri" w:cs="Calibri"/>
                      <w:b/>
                      <w:lang w:val="en-GB"/>
                    </w:rPr>
                    <w:t xml:space="preserve"> Number:</w:t>
                  </w:r>
                  <w:r w:rsidR="0065352A">
                    <w:rPr>
                      <w:rFonts w:ascii="Calibri" w:hAnsi="Calibri" w:cs="Calibri"/>
                      <w:b/>
                      <w:lang w:val="en-GB"/>
                    </w:rPr>
                    <w:t xml:space="preserve">  </w:t>
                  </w:r>
                  <w:r w:rsidR="00626660" w:rsidRPr="00626660">
                    <w:rPr>
                      <w:rFonts w:ascii="Calibri" w:hAnsi="Calibri" w:cs="Calibri"/>
                      <w:lang w:val="en-GB"/>
                    </w:rPr>
                    <w:t xml:space="preserve">SBC_11796 </w:t>
                  </w:r>
                </w:p>
                <w:p w14:paraId="6A05A809" w14:textId="77777777" w:rsidR="0016603A" w:rsidRPr="0000422B" w:rsidRDefault="0016603A" w:rsidP="00E564CB">
                  <w:pPr>
                    <w:jc w:val="both"/>
                    <w:rPr>
                      <w:rFonts w:ascii="Calibri" w:hAnsi="Calibri" w:cs="Calibri"/>
                      <w:b/>
                      <w:lang w:val="en-GB"/>
                    </w:rPr>
                  </w:pPr>
                </w:p>
              </w:tc>
            </w:tr>
            <w:tr w:rsidR="0016603A" w:rsidRPr="0000422B" w14:paraId="2768BAC7" w14:textId="77777777" w:rsidTr="000B2664">
              <w:tc>
                <w:tcPr>
                  <w:tcW w:w="5317" w:type="dxa"/>
                  <w:shd w:val="clear" w:color="auto" w:fill="auto"/>
                </w:tcPr>
                <w:p w14:paraId="72A5ACE8" w14:textId="01D4ACE8" w:rsidR="00F06899" w:rsidRPr="0000422B" w:rsidRDefault="0016603A" w:rsidP="00F06899">
                  <w:pPr>
                    <w:jc w:val="both"/>
                    <w:rPr>
                      <w:rFonts w:ascii="Calibri" w:hAnsi="Calibri" w:cs="Calibri"/>
                      <w:b/>
                      <w:lang w:val="en-GB"/>
                    </w:rPr>
                  </w:pPr>
                  <w:r w:rsidRPr="0000422B">
                    <w:rPr>
                      <w:rFonts w:ascii="Calibri" w:hAnsi="Calibri" w:cs="Calibri"/>
                      <w:b/>
                      <w:lang w:val="en-GB"/>
                    </w:rPr>
                    <w:t xml:space="preserve">Grade: </w:t>
                  </w:r>
                  <w:r w:rsidR="00626660">
                    <w:rPr>
                      <w:rFonts w:ascii="Calibri" w:hAnsi="Calibri" w:cs="Calibri"/>
                      <w:lang w:val="en-GB"/>
                    </w:rPr>
                    <w:t>CFL 9</w:t>
                  </w:r>
                </w:p>
                <w:p w14:paraId="669AF33A" w14:textId="77777777" w:rsidR="0016603A" w:rsidRPr="0000422B" w:rsidRDefault="0016603A" w:rsidP="00F06899">
                  <w:pPr>
                    <w:jc w:val="both"/>
                    <w:rPr>
                      <w:rFonts w:ascii="Calibri" w:hAnsi="Calibri" w:cs="Calibri"/>
                      <w:b/>
                      <w:lang w:val="en-GB"/>
                    </w:rPr>
                  </w:pPr>
                  <w:r w:rsidRPr="0000422B">
                    <w:rPr>
                      <w:rFonts w:ascii="Calibri" w:hAnsi="Calibri" w:cs="Calibri"/>
                      <w:b/>
                      <w:lang w:val="en-GB"/>
                    </w:rPr>
                    <w:t xml:space="preserve">Salary: </w:t>
                  </w:r>
                </w:p>
              </w:tc>
              <w:tc>
                <w:tcPr>
                  <w:tcW w:w="5318" w:type="dxa"/>
                  <w:shd w:val="clear" w:color="auto" w:fill="auto"/>
                </w:tcPr>
                <w:p w14:paraId="3BBB0346" w14:textId="1044E460" w:rsidR="0016603A" w:rsidRPr="0000422B" w:rsidRDefault="0016603A" w:rsidP="00E564CB">
                  <w:pPr>
                    <w:jc w:val="both"/>
                    <w:rPr>
                      <w:rFonts w:ascii="Calibri" w:hAnsi="Calibri" w:cs="Calibri"/>
                      <w:lang w:val="en-GB"/>
                    </w:rPr>
                  </w:pPr>
                  <w:r w:rsidRPr="0000422B">
                    <w:rPr>
                      <w:rFonts w:ascii="Calibri" w:hAnsi="Calibri" w:cs="Calibri"/>
                      <w:b/>
                      <w:lang w:val="en-GB"/>
                    </w:rPr>
                    <w:t>Date Prepared</w:t>
                  </w:r>
                  <w:r w:rsidRPr="0000422B">
                    <w:rPr>
                      <w:rFonts w:ascii="Calibri" w:hAnsi="Calibri" w:cs="Calibri"/>
                      <w:lang w:val="en-GB"/>
                    </w:rPr>
                    <w:t>:</w:t>
                  </w:r>
                  <w:r w:rsidR="00816483">
                    <w:rPr>
                      <w:rFonts w:ascii="Calibri" w:hAnsi="Calibri" w:cs="Calibri"/>
                      <w:lang w:val="en-GB"/>
                    </w:rPr>
                    <w:t xml:space="preserve"> September 2021</w:t>
                  </w:r>
                </w:p>
                <w:p w14:paraId="5A39BBE3" w14:textId="77777777" w:rsidR="0016603A" w:rsidRPr="0000422B" w:rsidRDefault="0016603A" w:rsidP="00E564CB">
                  <w:pPr>
                    <w:jc w:val="both"/>
                    <w:rPr>
                      <w:rFonts w:ascii="Calibri" w:hAnsi="Calibri" w:cs="Calibri"/>
                      <w:lang w:val="en-GB"/>
                    </w:rPr>
                  </w:pPr>
                </w:p>
              </w:tc>
            </w:tr>
            <w:tr w:rsidR="0016603A" w:rsidRPr="0000422B" w14:paraId="04DBB52A" w14:textId="77777777" w:rsidTr="000B2664">
              <w:tc>
                <w:tcPr>
                  <w:tcW w:w="5317" w:type="dxa"/>
                  <w:shd w:val="clear" w:color="auto" w:fill="auto"/>
                </w:tcPr>
                <w:p w14:paraId="502DB9A3" w14:textId="16FFE534" w:rsidR="0016603A" w:rsidRPr="0000422B" w:rsidRDefault="0016603A" w:rsidP="00E564CB">
                  <w:pPr>
                    <w:jc w:val="both"/>
                    <w:rPr>
                      <w:rFonts w:ascii="Calibri" w:hAnsi="Calibri" w:cs="Calibri"/>
                      <w:b/>
                      <w:lang w:val="en-GB"/>
                    </w:rPr>
                  </w:pPr>
                  <w:r w:rsidRPr="0000422B">
                    <w:rPr>
                      <w:rFonts w:ascii="Calibri" w:hAnsi="Calibri" w:cs="Calibri"/>
                      <w:b/>
                      <w:lang w:val="en-GB"/>
                    </w:rPr>
                    <w:t>Directorate/Group:</w:t>
                  </w:r>
                  <w:r w:rsidR="00816483">
                    <w:rPr>
                      <w:rFonts w:ascii="Calibri" w:hAnsi="Calibri" w:cs="Calibri"/>
                      <w:b/>
                      <w:lang w:val="en-GB"/>
                    </w:rPr>
                    <w:t xml:space="preserve"> </w:t>
                  </w:r>
                  <w:r w:rsidR="00816483" w:rsidRPr="0065352A">
                    <w:rPr>
                      <w:rFonts w:ascii="Calibri" w:hAnsi="Calibri" w:cs="Calibri"/>
                      <w:lang w:val="en-GB"/>
                    </w:rPr>
                    <w:t>Adult Social Care</w:t>
                  </w:r>
                </w:p>
                <w:p w14:paraId="41C8F396" w14:textId="77777777" w:rsidR="0016603A" w:rsidRPr="0000422B" w:rsidRDefault="0016603A" w:rsidP="00E564CB">
                  <w:pPr>
                    <w:jc w:val="both"/>
                    <w:rPr>
                      <w:rFonts w:ascii="Calibri" w:hAnsi="Calibri" w:cs="Calibri"/>
                      <w:b/>
                      <w:lang w:val="en-GB"/>
                    </w:rPr>
                  </w:pPr>
                </w:p>
              </w:tc>
              <w:tc>
                <w:tcPr>
                  <w:tcW w:w="5318" w:type="dxa"/>
                  <w:shd w:val="clear" w:color="auto" w:fill="auto"/>
                </w:tcPr>
                <w:p w14:paraId="7315D09F" w14:textId="7C11CB91" w:rsidR="0016603A" w:rsidRPr="0000422B" w:rsidRDefault="0016603A" w:rsidP="00E564CB">
                  <w:pPr>
                    <w:jc w:val="both"/>
                    <w:rPr>
                      <w:rFonts w:ascii="Calibri" w:hAnsi="Calibri" w:cs="Calibri"/>
                      <w:b/>
                      <w:lang w:val="en-GB"/>
                    </w:rPr>
                  </w:pPr>
                  <w:r w:rsidRPr="0000422B">
                    <w:rPr>
                      <w:rFonts w:ascii="Calibri" w:hAnsi="Calibri" w:cs="Calibri"/>
                      <w:b/>
                      <w:lang w:val="en-GB"/>
                    </w:rPr>
                    <w:t>Reporting to:</w:t>
                  </w:r>
                  <w:r w:rsidR="00816483">
                    <w:rPr>
                      <w:rFonts w:ascii="Calibri" w:hAnsi="Calibri" w:cs="Calibri"/>
                      <w:b/>
                      <w:lang w:val="en-GB"/>
                    </w:rPr>
                    <w:t xml:space="preserve"> </w:t>
                  </w:r>
                  <w:r w:rsidR="00816483" w:rsidRPr="0065352A">
                    <w:rPr>
                      <w:rFonts w:ascii="Calibri" w:hAnsi="Calibri" w:cs="Calibri"/>
                      <w:lang w:val="en-GB"/>
                    </w:rPr>
                    <w:t>Assistant Team Manager</w:t>
                  </w:r>
                </w:p>
                <w:p w14:paraId="72A3D3EC" w14:textId="77777777" w:rsidR="0016603A" w:rsidRPr="0000422B" w:rsidRDefault="0016603A" w:rsidP="00E564CB">
                  <w:pPr>
                    <w:jc w:val="both"/>
                    <w:rPr>
                      <w:rFonts w:ascii="Calibri" w:hAnsi="Calibri" w:cs="Calibri"/>
                      <w:b/>
                      <w:lang w:val="en-GB"/>
                    </w:rPr>
                  </w:pPr>
                </w:p>
              </w:tc>
            </w:tr>
            <w:tr w:rsidR="00E564CB" w:rsidRPr="0000422B" w14:paraId="1C082B64" w14:textId="77777777" w:rsidTr="000B2664">
              <w:tc>
                <w:tcPr>
                  <w:tcW w:w="5317" w:type="dxa"/>
                  <w:shd w:val="clear" w:color="auto" w:fill="auto"/>
                </w:tcPr>
                <w:p w14:paraId="6C9B42B5" w14:textId="77777777" w:rsidR="00E564CB" w:rsidRPr="0000422B" w:rsidRDefault="00E564CB" w:rsidP="00E564CB">
                  <w:pPr>
                    <w:jc w:val="both"/>
                    <w:rPr>
                      <w:rFonts w:ascii="Calibri" w:hAnsi="Calibri" w:cs="Calibri"/>
                      <w:b/>
                      <w:lang w:val="en-GB"/>
                    </w:rPr>
                  </w:pPr>
                  <w:r w:rsidRPr="0000422B">
                    <w:rPr>
                      <w:rFonts w:ascii="Calibri" w:hAnsi="Calibri" w:cs="Calibri"/>
                      <w:b/>
                      <w:lang w:val="en-GB"/>
                    </w:rPr>
                    <w:t>Structure Chart attached:</w:t>
                  </w:r>
                </w:p>
              </w:tc>
              <w:tc>
                <w:tcPr>
                  <w:tcW w:w="5318" w:type="dxa"/>
                  <w:shd w:val="clear" w:color="auto" w:fill="auto"/>
                </w:tcPr>
                <w:p w14:paraId="5B7FDD25" w14:textId="77777777" w:rsidR="00E564CB" w:rsidRPr="0000422B" w:rsidRDefault="00967C4D" w:rsidP="00E564CB">
                  <w:pPr>
                    <w:jc w:val="both"/>
                    <w:rPr>
                      <w:rFonts w:ascii="Calibri" w:hAnsi="Calibri" w:cs="Calibri"/>
                      <w:lang w:val="en-GB"/>
                    </w:rPr>
                  </w:pPr>
                  <w:r w:rsidRPr="0000422B">
                    <w:rPr>
                      <w:rFonts w:ascii="Calibri" w:hAnsi="Calibri" w:cs="Calibri"/>
                      <w:lang w:val="en-GB"/>
                    </w:rPr>
                    <w:t>Yes</w:t>
                  </w:r>
                </w:p>
              </w:tc>
            </w:tr>
          </w:tbl>
          <w:p w14:paraId="0D0B940D" w14:textId="77777777" w:rsidR="00D324A6" w:rsidRPr="0000422B" w:rsidRDefault="00D324A6">
            <w:pPr>
              <w:rPr>
                <w:rFonts w:ascii="Calibri" w:hAnsi="Calibri" w:cs="Calibri"/>
                <w:b/>
                <w:lang w:val="en-GB"/>
              </w:rPr>
            </w:pPr>
          </w:p>
        </w:tc>
      </w:tr>
      <w:tr w:rsidR="00D324A6" w:rsidRPr="0000422B" w14:paraId="0E27B00A" w14:textId="77777777" w:rsidTr="3A2CF280">
        <w:trPr>
          <w:gridAfter w:val="1"/>
          <w:wAfter w:w="14" w:type="dxa"/>
          <w:jc w:val="center"/>
        </w:trPr>
        <w:tc>
          <w:tcPr>
            <w:tcW w:w="10866" w:type="dxa"/>
            <w:gridSpan w:val="3"/>
            <w:tcBorders>
              <w:top w:val="single" w:sz="4" w:space="0" w:color="auto"/>
            </w:tcBorders>
          </w:tcPr>
          <w:p w14:paraId="60061E4C" w14:textId="77777777" w:rsidR="00D324A6" w:rsidRPr="0000422B" w:rsidRDefault="00D324A6">
            <w:pPr>
              <w:rPr>
                <w:rFonts w:ascii="Calibri" w:hAnsi="Calibri" w:cs="Calibri"/>
                <w:lang w:val="en-GB"/>
              </w:rPr>
            </w:pPr>
          </w:p>
        </w:tc>
      </w:tr>
      <w:tr w:rsidR="00D324A6" w:rsidRPr="0000422B" w14:paraId="118421B5" w14:textId="77777777" w:rsidTr="3A2CF280">
        <w:trPr>
          <w:gridAfter w:val="1"/>
          <w:wAfter w:w="14" w:type="dxa"/>
          <w:trHeight w:val="5387"/>
          <w:jc w:val="center"/>
        </w:trPr>
        <w:tc>
          <w:tcPr>
            <w:tcW w:w="10866" w:type="dxa"/>
            <w:gridSpan w:val="3"/>
          </w:tcPr>
          <w:p w14:paraId="29F1FDB1" w14:textId="77777777" w:rsidR="00D324A6" w:rsidRPr="0000422B" w:rsidRDefault="007A6A0B" w:rsidP="00F06795">
            <w:pPr>
              <w:rPr>
                <w:rFonts w:ascii="Calibri" w:hAnsi="Calibri" w:cs="Calibri"/>
                <w:b/>
                <w:u w:val="single"/>
                <w:lang w:val="en-GB"/>
              </w:rPr>
            </w:pPr>
            <w:r w:rsidRPr="0000422B">
              <w:rPr>
                <w:rFonts w:ascii="Calibri" w:hAnsi="Calibri" w:cs="Calibri"/>
                <w:b/>
                <w:u w:val="single"/>
                <w:lang w:val="en-GB"/>
              </w:rPr>
              <w:t>Job</w:t>
            </w:r>
            <w:r w:rsidR="00D324A6" w:rsidRPr="0000422B">
              <w:rPr>
                <w:rFonts w:ascii="Calibri" w:hAnsi="Calibri" w:cs="Calibri"/>
                <w:b/>
                <w:u w:val="single"/>
                <w:lang w:val="en-GB"/>
              </w:rPr>
              <w:t xml:space="preserve"> </w:t>
            </w:r>
            <w:r w:rsidR="00006786" w:rsidRPr="0000422B">
              <w:rPr>
                <w:rFonts w:ascii="Calibri" w:hAnsi="Calibri" w:cs="Calibri"/>
                <w:b/>
                <w:u w:val="single"/>
                <w:lang w:val="en-GB"/>
              </w:rPr>
              <w:t>Purpose</w:t>
            </w:r>
          </w:p>
          <w:p w14:paraId="44EAFD9C" w14:textId="77777777" w:rsidR="00E564CB" w:rsidRPr="0000422B" w:rsidRDefault="00E564CB" w:rsidP="00F06795">
            <w:pPr>
              <w:rPr>
                <w:rFonts w:ascii="Calibri" w:hAnsi="Calibri" w:cs="Calibri"/>
                <w:b/>
                <w:caps/>
                <w:u w:val="single"/>
              </w:rPr>
            </w:pPr>
          </w:p>
          <w:p w14:paraId="34C5BA6C" w14:textId="54239412" w:rsidR="00CB0026" w:rsidRPr="00CB0026" w:rsidRDefault="00FB18BE" w:rsidP="00CB0026">
            <w:pPr>
              <w:pStyle w:val="ListParagraph"/>
              <w:numPr>
                <w:ilvl w:val="0"/>
                <w:numId w:val="19"/>
              </w:numPr>
              <w:spacing w:line="276" w:lineRule="auto"/>
              <w:contextualSpacing/>
              <w:jc w:val="both"/>
              <w:rPr>
                <w:rFonts w:asciiTheme="minorHAnsi" w:hAnsiTheme="minorHAnsi" w:cstheme="minorHAnsi"/>
              </w:rPr>
            </w:pPr>
            <w:r w:rsidRPr="00CB0026">
              <w:rPr>
                <w:rFonts w:asciiTheme="minorHAnsi" w:hAnsiTheme="minorHAnsi" w:cstheme="minorHAnsi"/>
              </w:rPr>
              <w:t>To assess the occupational and functional needs of people with disabilities in their own home and take appropriate action to enable, influence and motivate them to live as independently as possible in the community, with due regard to statutory requirements, departmental policy, quality of life, good professional practice and budgetary factors.</w:t>
            </w:r>
          </w:p>
          <w:p w14:paraId="30F84844" w14:textId="77777777" w:rsidR="00FB18BE" w:rsidRPr="0066625C" w:rsidRDefault="00FB18BE" w:rsidP="00650CB4">
            <w:pPr>
              <w:pStyle w:val="TableParagraph"/>
              <w:numPr>
                <w:ilvl w:val="0"/>
                <w:numId w:val="19"/>
              </w:numPr>
              <w:spacing w:line="276" w:lineRule="auto"/>
              <w:ind w:right="265"/>
              <w:jc w:val="both"/>
              <w:rPr>
                <w:rFonts w:ascii="Calibri" w:hAnsi="Calibri" w:cs="Calibri"/>
                <w:sz w:val="24"/>
                <w:szCs w:val="24"/>
              </w:rPr>
            </w:pPr>
            <w:r w:rsidRPr="00A23F4A">
              <w:rPr>
                <w:rFonts w:ascii="Calibri" w:hAnsi="Calibri" w:cs="Calibri"/>
                <w:sz w:val="24"/>
                <w:szCs w:val="24"/>
              </w:rPr>
              <w:t xml:space="preserve">To </w:t>
            </w:r>
            <w:r>
              <w:rPr>
                <w:rFonts w:ascii="Calibri" w:hAnsi="Calibri" w:cs="Calibri"/>
                <w:sz w:val="24"/>
                <w:szCs w:val="24"/>
              </w:rPr>
              <w:t xml:space="preserve">provide </w:t>
            </w:r>
            <w:r w:rsidRPr="00A23F4A">
              <w:rPr>
                <w:rFonts w:ascii="Calibri" w:hAnsi="Calibri" w:cs="Calibri"/>
                <w:sz w:val="24"/>
                <w:szCs w:val="24"/>
              </w:rPr>
              <w:t xml:space="preserve">support for </w:t>
            </w:r>
            <w:r>
              <w:rPr>
                <w:rFonts w:ascii="Calibri" w:hAnsi="Calibri" w:cs="Calibri"/>
                <w:sz w:val="24"/>
                <w:szCs w:val="24"/>
              </w:rPr>
              <w:t>appropriate Occupational Therapy and Social Care colleagues</w:t>
            </w:r>
            <w:r w:rsidRPr="00A23F4A">
              <w:rPr>
                <w:rFonts w:ascii="Calibri" w:hAnsi="Calibri" w:cs="Calibri"/>
                <w:sz w:val="24"/>
                <w:szCs w:val="24"/>
              </w:rPr>
              <w:t xml:space="preserve">.  </w:t>
            </w:r>
          </w:p>
          <w:p w14:paraId="3FF920A2" w14:textId="77777777" w:rsidR="00FB18BE" w:rsidRPr="0039721C" w:rsidRDefault="00FB18BE" w:rsidP="00FB18BE">
            <w:pPr>
              <w:pStyle w:val="TableParagraph"/>
              <w:numPr>
                <w:ilvl w:val="0"/>
                <w:numId w:val="19"/>
              </w:numPr>
              <w:spacing w:line="276" w:lineRule="auto"/>
              <w:ind w:right="659"/>
              <w:jc w:val="both"/>
              <w:rPr>
                <w:rFonts w:ascii="Calibri" w:hAnsi="Calibri" w:cs="Calibri"/>
                <w:sz w:val="24"/>
                <w:szCs w:val="24"/>
              </w:rPr>
            </w:pPr>
            <w:r w:rsidRPr="0039721C">
              <w:rPr>
                <w:rFonts w:asciiTheme="minorHAnsi" w:hAnsiTheme="minorHAnsi" w:cstheme="minorHAnsi"/>
                <w:sz w:val="24"/>
                <w:szCs w:val="24"/>
              </w:rPr>
              <w:t>To screen incoming referrals to Occupational Therapy. Offering specialist advice, issuing equipment and minor adaptations remotely, demonstrating and using good knowledge of the field and relevant services available in Swindon.</w:t>
            </w:r>
            <w:r>
              <w:rPr>
                <w:rFonts w:asciiTheme="minorHAnsi" w:hAnsiTheme="minorHAnsi" w:cstheme="minorHAnsi"/>
                <w:sz w:val="24"/>
                <w:szCs w:val="24"/>
              </w:rPr>
              <w:t xml:space="preserve"> To prioritise cases to place on appropriate waiting lists.</w:t>
            </w:r>
          </w:p>
          <w:p w14:paraId="5365CF13" w14:textId="77777777" w:rsidR="00FB18BE" w:rsidRPr="00A23F4A" w:rsidRDefault="00FB18BE" w:rsidP="00FB18BE">
            <w:pPr>
              <w:pStyle w:val="TableParagraph"/>
              <w:numPr>
                <w:ilvl w:val="0"/>
                <w:numId w:val="19"/>
              </w:numPr>
              <w:spacing w:line="276" w:lineRule="auto"/>
              <w:ind w:right="475"/>
              <w:jc w:val="both"/>
              <w:rPr>
                <w:rFonts w:ascii="Calibri" w:hAnsi="Calibri" w:cs="Calibri"/>
                <w:sz w:val="24"/>
                <w:szCs w:val="24"/>
              </w:rPr>
            </w:pPr>
            <w:r w:rsidRPr="00A23F4A">
              <w:rPr>
                <w:rFonts w:ascii="Calibri" w:hAnsi="Calibri" w:cs="Calibri"/>
                <w:sz w:val="24"/>
                <w:szCs w:val="24"/>
              </w:rPr>
              <w:t xml:space="preserve">To uphold standards of practice for Occupational Therapists as defined by the Health and Care Professions Council (HCPC) and in accordance with the Royal College of Occupational Therapists (RCOT).      </w:t>
            </w:r>
          </w:p>
          <w:p w14:paraId="699CEE57" w14:textId="77777777" w:rsidR="00816483" w:rsidRDefault="00816483" w:rsidP="00816483">
            <w:pPr>
              <w:pStyle w:val="TableParagraph"/>
              <w:spacing w:line="276" w:lineRule="auto"/>
              <w:ind w:left="0" w:right="543"/>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15"/>
            </w:tblGrid>
            <w:tr w:rsidR="00816483" w:rsidRPr="00CB6C46" w14:paraId="371AD648" w14:textId="77777777" w:rsidTr="00055A29">
              <w:trPr>
                <w:trHeight w:val="493"/>
              </w:trPr>
              <w:tc>
                <w:tcPr>
                  <w:tcW w:w="9015" w:type="dxa"/>
                  <w:shd w:val="clear" w:color="auto" w:fill="F7CAAC" w:themeFill="accent2" w:themeFillTint="66"/>
                </w:tcPr>
                <w:p w14:paraId="44706C07" w14:textId="54624C7B" w:rsidR="00816483" w:rsidRPr="00C75A3A" w:rsidRDefault="00816483" w:rsidP="00816483">
                  <w:pPr>
                    <w:autoSpaceDE w:val="0"/>
                    <w:autoSpaceDN w:val="0"/>
                    <w:adjustRightInd w:val="0"/>
                    <w:spacing w:line="276" w:lineRule="auto"/>
                    <w:jc w:val="both"/>
                    <w:rPr>
                      <w:rFonts w:cstheme="minorHAnsi"/>
                      <w:b/>
                      <w:bCs/>
                      <w:color w:val="000000"/>
                      <w:lang w:eastAsia="en-GB"/>
                    </w:rPr>
                  </w:pPr>
                  <w:r w:rsidRPr="00C75A3A">
                    <w:rPr>
                      <w:rFonts w:cstheme="minorHAnsi"/>
                      <w:b/>
                      <w:bCs/>
                      <w:color w:val="000000"/>
                      <w:lang w:eastAsia="en-GB"/>
                    </w:rPr>
                    <w:t xml:space="preserve">Occupational Therapist:  </w:t>
                  </w:r>
                </w:p>
                <w:p w14:paraId="4E588644" w14:textId="536134AB" w:rsidR="00816483" w:rsidRPr="00C15B8B" w:rsidRDefault="00816483" w:rsidP="00650CB4">
                  <w:pPr>
                    <w:autoSpaceDE w:val="0"/>
                    <w:autoSpaceDN w:val="0"/>
                    <w:adjustRightInd w:val="0"/>
                    <w:spacing w:line="276" w:lineRule="auto"/>
                    <w:rPr>
                      <w:rFonts w:cstheme="minorHAnsi"/>
                      <w:color w:val="000000"/>
                      <w:lang w:eastAsia="en-GB"/>
                    </w:rPr>
                  </w:pPr>
                  <w:r w:rsidRPr="00C15B8B">
                    <w:rPr>
                      <w:rFonts w:asciiTheme="minorHAnsi" w:hAnsiTheme="minorHAnsi" w:cstheme="minorHAnsi"/>
                      <w:lang w:eastAsia="en-GB"/>
                    </w:rPr>
                    <w:t>Occupational Therapists will work within all 4 key Pillars of Practice as set out by the Royal College of Occupational Therapists – Professional Practice, Facilitation of Learning, Leadership and Evidence, Research &amp; Development</w:t>
                  </w:r>
                </w:p>
                <w:p w14:paraId="3523BD1D" w14:textId="77777777" w:rsidR="00816483" w:rsidRPr="00C75A3A" w:rsidRDefault="00816483" w:rsidP="00650CB4">
                  <w:pPr>
                    <w:autoSpaceDE w:val="0"/>
                    <w:autoSpaceDN w:val="0"/>
                    <w:adjustRightInd w:val="0"/>
                    <w:spacing w:line="276" w:lineRule="auto"/>
                    <w:rPr>
                      <w:rFonts w:cstheme="minorHAnsi"/>
                      <w:b/>
                    </w:rPr>
                  </w:pPr>
                  <w:r w:rsidRPr="00C75A3A">
                    <w:rPr>
                      <w:rFonts w:cstheme="minorHAnsi"/>
                      <w:i/>
                      <w:lang w:eastAsia="en-GB"/>
                    </w:rPr>
                    <w:t>RCOT Career Development Framework: Guiding principles for Occupational Therapy Second Edition. 2021</w:t>
                  </w:r>
                </w:p>
              </w:tc>
            </w:tr>
            <w:tr w:rsidR="00816483" w:rsidRPr="00CB6C46" w14:paraId="496DDF30" w14:textId="77777777" w:rsidTr="00055A29">
              <w:trPr>
                <w:trHeight w:val="1408"/>
              </w:trPr>
              <w:tc>
                <w:tcPr>
                  <w:tcW w:w="9015" w:type="dxa"/>
                </w:tcPr>
                <w:p w14:paraId="77E72F7F" w14:textId="77777777" w:rsidR="00C15B8B" w:rsidRDefault="00816483" w:rsidP="00816483">
                  <w:pPr>
                    <w:pStyle w:val="NormalWeb"/>
                    <w:spacing w:line="276" w:lineRule="auto"/>
                    <w:jc w:val="both"/>
                    <w:rPr>
                      <w:rFonts w:asciiTheme="majorHAnsi" w:hAnsiTheme="majorHAnsi" w:cstheme="majorHAnsi"/>
                    </w:rPr>
                  </w:pPr>
                  <w:r w:rsidRPr="00C15B8B">
                    <w:rPr>
                      <w:rStyle w:val="Strong"/>
                      <w:rFonts w:asciiTheme="majorHAnsi" w:hAnsiTheme="majorHAnsi" w:cstheme="majorHAnsi"/>
                      <w:u w:val="single"/>
                    </w:rPr>
                    <w:t>Professional Practice</w:t>
                  </w:r>
                </w:p>
                <w:p w14:paraId="32EA4704" w14:textId="27F00021" w:rsidR="001622C7" w:rsidRPr="00C75A3A" w:rsidRDefault="001622C7" w:rsidP="001622C7">
                  <w:pPr>
                    <w:pStyle w:val="NormalWeb"/>
                    <w:spacing w:line="276" w:lineRule="auto"/>
                    <w:jc w:val="both"/>
                    <w:rPr>
                      <w:rFonts w:asciiTheme="minorHAnsi" w:hAnsiTheme="minorHAnsi" w:cstheme="minorHAnsi"/>
                    </w:rPr>
                  </w:pPr>
                  <w:r>
                    <w:rPr>
                      <w:rFonts w:asciiTheme="minorHAnsi" w:hAnsiTheme="minorHAnsi" w:cstheme="minorHAnsi"/>
                    </w:rPr>
                    <w:t>Practitioners</w:t>
                  </w:r>
                  <w:r w:rsidRPr="00C75A3A">
                    <w:rPr>
                      <w:rFonts w:asciiTheme="minorHAnsi" w:hAnsiTheme="minorHAnsi" w:cstheme="minorHAnsi"/>
                    </w:rPr>
                    <w:t xml:space="preserve"> will work autonomously and as part of a team, </w:t>
                  </w:r>
                  <w:r>
                    <w:rPr>
                      <w:rFonts w:asciiTheme="minorHAnsi" w:hAnsiTheme="minorHAnsi" w:cstheme="minorHAnsi"/>
                    </w:rPr>
                    <w:t>supporting to develop</w:t>
                  </w:r>
                  <w:r w:rsidRPr="00C75A3A">
                    <w:rPr>
                      <w:rFonts w:asciiTheme="minorHAnsi" w:hAnsiTheme="minorHAnsi" w:cstheme="minorHAnsi"/>
                    </w:rPr>
                    <w:t xml:space="preserve"> new ways of working for the benefit of those who access services, their families and their </w:t>
                  </w:r>
                  <w:proofErr w:type="spellStart"/>
                  <w:r w:rsidRPr="00C75A3A">
                    <w:rPr>
                      <w:rFonts w:asciiTheme="minorHAnsi" w:hAnsiTheme="minorHAnsi" w:cstheme="minorHAnsi"/>
                    </w:rPr>
                    <w:t>carers</w:t>
                  </w:r>
                  <w:proofErr w:type="spellEnd"/>
                  <w:r w:rsidRPr="00C75A3A">
                    <w:rPr>
                      <w:rFonts w:asciiTheme="minorHAnsi" w:hAnsiTheme="minorHAnsi" w:cstheme="minorHAnsi"/>
                    </w:rPr>
                    <w:t xml:space="preserve">. </w:t>
                  </w:r>
                </w:p>
                <w:p w14:paraId="54F136B0" w14:textId="1272A2D1" w:rsidR="00816483" w:rsidRPr="001622C7" w:rsidRDefault="001622C7" w:rsidP="00650CB4">
                  <w:pPr>
                    <w:pStyle w:val="NormalWeb"/>
                    <w:spacing w:line="276" w:lineRule="auto"/>
                    <w:rPr>
                      <w:rFonts w:asciiTheme="minorHAnsi" w:hAnsiTheme="minorHAnsi" w:cstheme="minorHAnsi"/>
                    </w:rPr>
                  </w:pPr>
                  <w:r>
                    <w:rPr>
                      <w:rFonts w:asciiTheme="minorHAnsi" w:hAnsiTheme="minorHAnsi" w:cstheme="minorHAnsi"/>
                    </w:rPr>
                    <w:lastRenderedPageBreak/>
                    <w:t>Practitioners will</w:t>
                  </w:r>
                  <w:r w:rsidRPr="00C75A3A">
                    <w:rPr>
                      <w:rFonts w:asciiTheme="minorHAnsi" w:hAnsiTheme="minorHAnsi" w:cstheme="minorHAnsi"/>
                    </w:rPr>
                    <w:t xml:space="preserve"> </w:t>
                  </w:r>
                  <w:r>
                    <w:rPr>
                      <w:rFonts w:asciiTheme="minorHAnsi" w:hAnsiTheme="minorHAnsi" w:cstheme="minorHAnsi"/>
                    </w:rPr>
                    <w:t>aim to d</w:t>
                  </w:r>
                  <w:r w:rsidRPr="00C75A3A">
                    <w:rPr>
                      <w:rFonts w:asciiTheme="minorHAnsi" w:hAnsiTheme="minorHAnsi" w:cstheme="minorHAnsi"/>
                    </w:rPr>
                    <w:t xml:space="preserve">emonstrate </w:t>
                  </w:r>
                  <w:r>
                    <w:rPr>
                      <w:rFonts w:asciiTheme="minorHAnsi" w:hAnsiTheme="minorHAnsi" w:cstheme="minorHAnsi"/>
                    </w:rPr>
                    <w:t>effective</w:t>
                  </w:r>
                  <w:r w:rsidRPr="00C75A3A">
                    <w:rPr>
                      <w:rFonts w:asciiTheme="minorHAnsi" w:hAnsiTheme="minorHAnsi" w:cstheme="minorHAnsi"/>
                    </w:rPr>
                    <w:t xml:space="preserve"> communication skills, including active listening, negotiation, managing sensitive </w:t>
                  </w:r>
                  <w:r>
                    <w:rPr>
                      <w:rFonts w:asciiTheme="minorHAnsi" w:hAnsiTheme="minorHAnsi" w:cstheme="minorHAnsi"/>
                    </w:rPr>
                    <w:t>information</w:t>
                  </w:r>
                  <w:r w:rsidRPr="00C75A3A">
                    <w:rPr>
                      <w:rFonts w:asciiTheme="minorHAnsi" w:hAnsiTheme="minorHAnsi" w:cstheme="minorHAnsi"/>
                    </w:rPr>
                    <w:t xml:space="preserve"> and justifying own viewpoint. Whilst also, continuously exercising professional judgement to manage risk, including po</w:t>
                  </w:r>
                  <w:r>
                    <w:rPr>
                      <w:rFonts w:asciiTheme="minorHAnsi" w:hAnsiTheme="minorHAnsi" w:cstheme="minorHAnsi"/>
                    </w:rPr>
                    <w:t>sitive risk-taking</w:t>
                  </w:r>
                  <w:r w:rsidRPr="00C75A3A">
                    <w:rPr>
                      <w:rFonts w:asciiTheme="minorHAnsi" w:hAnsiTheme="minorHAnsi" w:cstheme="minorHAnsi"/>
                    </w:rPr>
                    <w:t>.</w:t>
                  </w:r>
                </w:p>
                <w:p w14:paraId="44CBD2FB" w14:textId="77777777" w:rsidR="00816483" w:rsidRPr="00C15B8B" w:rsidRDefault="00816483" w:rsidP="00816483">
                  <w:pPr>
                    <w:spacing w:line="276" w:lineRule="auto"/>
                    <w:jc w:val="both"/>
                    <w:rPr>
                      <w:rFonts w:asciiTheme="majorHAnsi" w:hAnsiTheme="majorHAnsi" w:cstheme="majorHAnsi"/>
                      <w:b/>
                      <w:bCs/>
                      <w:u w:val="single"/>
                      <w:lang w:eastAsia="en-GB"/>
                    </w:rPr>
                  </w:pPr>
                  <w:r w:rsidRPr="00C15B8B">
                    <w:rPr>
                      <w:rFonts w:asciiTheme="majorHAnsi" w:hAnsiTheme="majorHAnsi" w:cstheme="majorHAnsi"/>
                      <w:b/>
                      <w:bCs/>
                      <w:u w:val="single"/>
                      <w:lang w:eastAsia="en-GB"/>
                    </w:rPr>
                    <w:t>Facilitation of Learning</w:t>
                  </w:r>
                </w:p>
                <w:p w14:paraId="41122C3D" w14:textId="77777777" w:rsidR="001622C7" w:rsidRDefault="001622C7" w:rsidP="001622C7">
                  <w:pPr>
                    <w:spacing w:line="276" w:lineRule="auto"/>
                    <w:jc w:val="both"/>
                    <w:rPr>
                      <w:rFonts w:asciiTheme="majorHAnsi" w:hAnsiTheme="majorHAnsi" w:cstheme="majorHAnsi"/>
                      <w:lang w:eastAsia="en-GB"/>
                    </w:rPr>
                  </w:pPr>
                </w:p>
                <w:p w14:paraId="0155F2E4" w14:textId="5F906226" w:rsidR="001622C7" w:rsidRPr="00CB0026" w:rsidRDefault="001622C7" w:rsidP="001622C7">
                  <w:pPr>
                    <w:spacing w:line="276" w:lineRule="auto"/>
                    <w:jc w:val="both"/>
                    <w:rPr>
                      <w:rFonts w:asciiTheme="minorHAnsi" w:hAnsiTheme="minorHAnsi" w:cstheme="minorHAnsi"/>
                      <w:lang w:eastAsia="en-GB"/>
                    </w:rPr>
                  </w:pPr>
                  <w:r w:rsidRPr="00CB0026">
                    <w:rPr>
                      <w:rFonts w:asciiTheme="minorHAnsi" w:hAnsiTheme="minorHAnsi" w:cstheme="minorHAnsi"/>
                      <w:lang w:eastAsia="en-GB"/>
                    </w:rPr>
                    <w:t xml:space="preserve">Practitioners will identify and respond appropriately to their learning needs through proactive participation in regular professional supervision/mentoring and reflective practice. </w:t>
                  </w:r>
                </w:p>
                <w:p w14:paraId="5953D471" w14:textId="77777777" w:rsidR="001622C7" w:rsidRPr="00CB0026" w:rsidRDefault="001622C7" w:rsidP="001622C7">
                  <w:pPr>
                    <w:spacing w:line="276" w:lineRule="auto"/>
                    <w:jc w:val="both"/>
                    <w:rPr>
                      <w:rFonts w:asciiTheme="minorHAnsi" w:hAnsiTheme="minorHAnsi" w:cstheme="minorHAnsi"/>
                      <w:lang w:eastAsia="en-GB"/>
                    </w:rPr>
                  </w:pPr>
                </w:p>
                <w:p w14:paraId="0009D510" w14:textId="77777777" w:rsidR="001622C7" w:rsidRPr="00CB0026" w:rsidRDefault="001622C7" w:rsidP="001622C7">
                  <w:pPr>
                    <w:spacing w:line="276" w:lineRule="auto"/>
                    <w:jc w:val="both"/>
                    <w:rPr>
                      <w:rFonts w:asciiTheme="minorHAnsi" w:hAnsiTheme="minorHAnsi" w:cstheme="minorHAnsi"/>
                      <w:lang w:eastAsia="en-GB"/>
                    </w:rPr>
                  </w:pPr>
                  <w:r w:rsidRPr="00CB0026">
                    <w:rPr>
                      <w:rFonts w:asciiTheme="minorHAnsi" w:hAnsiTheme="minorHAnsi" w:cstheme="minorHAnsi"/>
                      <w:lang w:eastAsia="en-GB"/>
                    </w:rPr>
                    <w:t xml:space="preserve">To receive and give constructive feedback and to learn from and with each other. </w:t>
                  </w:r>
                </w:p>
                <w:p w14:paraId="573A2239" w14:textId="406B5749" w:rsidR="00816483" w:rsidRPr="00C15B8B" w:rsidRDefault="00816483" w:rsidP="00816483">
                  <w:pPr>
                    <w:autoSpaceDE w:val="0"/>
                    <w:autoSpaceDN w:val="0"/>
                    <w:adjustRightInd w:val="0"/>
                    <w:spacing w:line="276" w:lineRule="auto"/>
                    <w:jc w:val="both"/>
                    <w:rPr>
                      <w:rFonts w:asciiTheme="majorHAnsi" w:hAnsiTheme="majorHAnsi" w:cstheme="majorHAnsi"/>
                      <w:lang w:eastAsia="en-GB"/>
                    </w:rPr>
                  </w:pPr>
                </w:p>
                <w:p w14:paraId="6C3FC0CB" w14:textId="77777777" w:rsidR="00816483" w:rsidRPr="00C15B8B" w:rsidRDefault="00816483" w:rsidP="00816483">
                  <w:pPr>
                    <w:spacing w:line="276" w:lineRule="auto"/>
                    <w:jc w:val="both"/>
                    <w:rPr>
                      <w:rFonts w:asciiTheme="majorHAnsi" w:hAnsiTheme="majorHAnsi" w:cstheme="majorHAnsi"/>
                      <w:b/>
                      <w:bCs/>
                      <w:u w:val="single"/>
                      <w:lang w:eastAsia="en-GB"/>
                    </w:rPr>
                  </w:pPr>
                  <w:r w:rsidRPr="00C15B8B">
                    <w:rPr>
                      <w:rFonts w:asciiTheme="majorHAnsi" w:hAnsiTheme="majorHAnsi" w:cstheme="majorHAnsi"/>
                      <w:b/>
                      <w:bCs/>
                      <w:u w:val="single"/>
                      <w:lang w:eastAsia="en-GB"/>
                    </w:rPr>
                    <w:t xml:space="preserve">Leadership </w:t>
                  </w:r>
                </w:p>
                <w:p w14:paraId="4857B982" w14:textId="77777777" w:rsidR="001622C7" w:rsidRDefault="001622C7" w:rsidP="001622C7">
                  <w:pPr>
                    <w:spacing w:line="276" w:lineRule="auto"/>
                    <w:jc w:val="both"/>
                    <w:rPr>
                      <w:rFonts w:asciiTheme="majorHAnsi" w:hAnsiTheme="majorHAnsi" w:cstheme="majorHAnsi"/>
                      <w:lang w:eastAsia="en-GB"/>
                    </w:rPr>
                  </w:pPr>
                </w:p>
                <w:p w14:paraId="45A5F1C0" w14:textId="5EF717C5" w:rsidR="001622C7" w:rsidRPr="00CB0026" w:rsidRDefault="001622C7" w:rsidP="00650CB4">
                  <w:pPr>
                    <w:spacing w:line="276" w:lineRule="auto"/>
                    <w:rPr>
                      <w:rFonts w:asciiTheme="minorHAnsi" w:hAnsiTheme="minorHAnsi" w:cstheme="minorHAnsi"/>
                      <w:lang w:eastAsia="en-GB"/>
                    </w:rPr>
                  </w:pPr>
                  <w:r w:rsidRPr="00CB0026">
                    <w:rPr>
                      <w:rFonts w:asciiTheme="minorHAnsi" w:hAnsiTheme="minorHAnsi" w:cstheme="minorHAnsi"/>
                      <w:lang w:eastAsia="en-GB"/>
                    </w:rPr>
                    <w:t>Practitioners will aim to role-model the importance of self-awareness, emotional intelligence and resilience, and engage in courageous conversations when advocating for self and others.</w:t>
                  </w:r>
                </w:p>
                <w:p w14:paraId="0A383C1A" w14:textId="77777777" w:rsidR="001622C7" w:rsidRPr="00CB0026" w:rsidRDefault="001622C7" w:rsidP="00650CB4">
                  <w:pPr>
                    <w:spacing w:line="276" w:lineRule="auto"/>
                    <w:rPr>
                      <w:rFonts w:asciiTheme="minorHAnsi" w:hAnsiTheme="minorHAnsi" w:cstheme="minorHAnsi"/>
                      <w:lang w:eastAsia="en-GB"/>
                    </w:rPr>
                  </w:pPr>
                </w:p>
                <w:p w14:paraId="2A6673C2" w14:textId="77777777" w:rsidR="001622C7" w:rsidRPr="00C75A3A" w:rsidRDefault="001622C7" w:rsidP="00650CB4">
                  <w:pPr>
                    <w:spacing w:line="276" w:lineRule="auto"/>
                    <w:rPr>
                      <w:rFonts w:cstheme="minorHAnsi"/>
                      <w:lang w:eastAsia="en-GB"/>
                    </w:rPr>
                  </w:pPr>
                  <w:r w:rsidRPr="00CB0026">
                    <w:rPr>
                      <w:rFonts w:asciiTheme="minorHAnsi" w:hAnsiTheme="minorHAnsi" w:cstheme="minorHAnsi"/>
                      <w:lang w:eastAsia="en-GB"/>
                    </w:rPr>
                    <w:t xml:space="preserve">Aim to collaborate and develop partnerships with others within and across </w:t>
                  </w:r>
                  <w:proofErr w:type="spellStart"/>
                  <w:r w:rsidRPr="00CB0026">
                    <w:rPr>
                      <w:rFonts w:asciiTheme="minorHAnsi" w:hAnsiTheme="minorHAnsi" w:cstheme="minorHAnsi"/>
                      <w:lang w:eastAsia="en-GB"/>
                    </w:rPr>
                    <w:t>organisational</w:t>
                  </w:r>
                  <w:proofErr w:type="spellEnd"/>
                  <w:r w:rsidRPr="00CB0026">
                    <w:rPr>
                      <w:rFonts w:asciiTheme="minorHAnsi" w:hAnsiTheme="minorHAnsi" w:cstheme="minorHAnsi"/>
                      <w:lang w:eastAsia="en-GB"/>
                    </w:rPr>
                    <w:t xml:space="preserve"> and agency boundaries, including local community groups and charities, to promote health and wellbeing using occupation</w:t>
                  </w:r>
                  <w:r w:rsidRPr="00C75A3A">
                    <w:rPr>
                      <w:rFonts w:cstheme="minorHAnsi"/>
                      <w:lang w:eastAsia="en-GB"/>
                    </w:rPr>
                    <w:t>.</w:t>
                  </w:r>
                </w:p>
                <w:p w14:paraId="6F7203CE" w14:textId="30489FAC" w:rsidR="00816483" w:rsidRPr="00C15B8B" w:rsidRDefault="00816483" w:rsidP="00816483">
                  <w:pPr>
                    <w:autoSpaceDE w:val="0"/>
                    <w:autoSpaceDN w:val="0"/>
                    <w:adjustRightInd w:val="0"/>
                    <w:spacing w:line="276" w:lineRule="auto"/>
                    <w:jc w:val="both"/>
                    <w:rPr>
                      <w:rFonts w:asciiTheme="majorHAnsi" w:hAnsiTheme="majorHAnsi" w:cstheme="majorHAnsi"/>
                      <w:lang w:eastAsia="en-GB"/>
                    </w:rPr>
                  </w:pPr>
                </w:p>
                <w:p w14:paraId="0408E88E" w14:textId="77777777" w:rsidR="00816483" w:rsidRPr="00C15B8B" w:rsidRDefault="00816483" w:rsidP="00816483">
                  <w:pPr>
                    <w:spacing w:line="276" w:lineRule="auto"/>
                    <w:jc w:val="both"/>
                    <w:rPr>
                      <w:rFonts w:asciiTheme="majorHAnsi" w:hAnsiTheme="majorHAnsi" w:cstheme="majorHAnsi"/>
                      <w:b/>
                      <w:bCs/>
                      <w:u w:val="single"/>
                      <w:lang w:eastAsia="en-GB"/>
                    </w:rPr>
                  </w:pPr>
                  <w:r w:rsidRPr="00C15B8B">
                    <w:rPr>
                      <w:rFonts w:asciiTheme="majorHAnsi" w:hAnsiTheme="majorHAnsi" w:cstheme="majorHAnsi"/>
                      <w:b/>
                      <w:bCs/>
                      <w:u w:val="single"/>
                      <w:lang w:eastAsia="en-GB"/>
                    </w:rPr>
                    <w:t>Evidence, research and development</w:t>
                  </w:r>
                </w:p>
                <w:p w14:paraId="64CE46A8" w14:textId="77777777" w:rsidR="00816483" w:rsidRPr="00C15B8B" w:rsidRDefault="00816483" w:rsidP="00816483">
                  <w:pPr>
                    <w:spacing w:line="276" w:lineRule="auto"/>
                    <w:jc w:val="both"/>
                    <w:rPr>
                      <w:rFonts w:asciiTheme="majorHAnsi" w:hAnsiTheme="majorHAnsi" w:cstheme="majorHAnsi"/>
                      <w:b/>
                      <w:bCs/>
                      <w:u w:val="single"/>
                      <w:lang w:eastAsia="en-GB"/>
                    </w:rPr>
                  </w:pPr>
                </w:p>
                <w:p w14:paraId="58798847" w14:textId="049C804C" w:rsidR="00816483" w:rsidRPr="00CB0026" w:rsidRDefault="001622C7" w:rsidP="00816483">
                  <w:pPr>
                    <w:spacing w:line="276" w:lineRule="auto"/>
                    <w:jc w:val="both"/>
                    <w:rPr>
                      <w:rFonts w:asciiTheme="minorHAnsi" w:hAnsiTheme="minorHAnsi" w:cstheme="minorHAnsi"/>
                      <w:lang w:eastAsia="en-GB"/>
                    </w:rPr>
                  </w:pPr>
                  <w:r w:rsidRPr="00CB0026">
                    <w:rPr>
                      <w:rFonts w:asciiTheme="minorHAnsi" w:hAnsiTheme="minorHAnsi" w:cstheme="minorHAnsi"/>
                      <w:bCs/>
                      <w:lang w:eastAsia="en-GB"/>
                    </w:rPr>
                    <w:t xml:space="preserve">Practitioners will contribute as required </w:t>
                  </w:r>
                  <w:r w:rsidRPr="00CB0026">
                    <w:rPr>
                      <w:rFonts w:asciiTheme="minorHAnsi" w:hAnsiTheme="minorHAnsi" w:cstheme="minorHAnsi"/>
                      <w:lang w:eastAsia="en-GB"/>
                    </w:rPr>
                    <w:t xml:space="preserve">to research, quality improvement and/or service evaluation projects. </w:t>
                  </w:r>
                  <w:r w:rsidR="00816483" w:rsidRPr="00CB0026">
                    <w:rPr>
                      <w:rFonts w:asciiTheme="minorHAnsi" w:hAnsiTheme="minorHAnsi" w:cstheme="minorHAnsi"/>
                      <w:lang w:eastAsia="en-GB"/>
                    </w:rPr>
                    <w:t xml:space="preserve"> </w:t>
                  </w:r>
                </w:p>
              </w:tc>
            </w:tr>
          </w:tbl>
          <w:p w14:paraId="4B94D5A5" w14:textId="24DB1966" w:rsidR="009904B8" w:rsidRDefault="009904B8" w:rsidP="00F06795">
            <w:pPr>
              <w:rPr>
                <w:rFonts w:ascii="Calibri" w:hAnsi="Calibri" w:cs="Calibri"/>
                <w:lang w:val="en-GB"/>
              </w:rPr>
            </w:pPr>
          </w:p>
          <w:p w14:paraId="046A28C3" w14:textId="77777777" w:rsidR="001622C7" w:rsidRPr="0000422B" w:rsidRDefault="001622C7" w:rsidP="00F06795">
            <w:pPr>
              <w:rPr>
                <w:rFonts w:ascii="Calibri" w:hAnsi="Calibri" w:cs="Calibri"/>
                <w:b/>
                <w:u w:val="single"/>
                <w:lang w:val="en-GB"/>
              </w:rPr>
            </w:pPr>
          </w:p>
          <w:p w14:paraId="75F814CE" w14:textId="77777777" w:rsidR="00586F1E" w:rsidRPr="0000422B" w:rsidRDefault="00586F1E" w:rsidP="00F06795">
            <w:pPr>
              <w:rPr>
                <w:rFonts w:ascii="Calibri" w:hAnsi="Calibri" w:cs="Calibri"/>
                <w:b/>
                <w:u w:val="single"/>
                <w:lang w:val="en-GB"/>
              </w:rPr>
            </w:pPr>
            <w:r w:rsidRPr="0000422B">
              <w:rPr>
                <w:rFonts w:ascii="Calibri" w:hAnsi="Calibri" w:cs="Calibri"/>
                <w:b/>
                <w:u w:val="single"/>
                <w:lang w:val="en-GB"/>
              </w:rPr>
              <w:t xml:space="preserve">Key </w:t>
            </w:r>
            <w:r w:rsidR="00006786" w:rsidRPr="0000422B">
              <w:rPr>
                <w:rFonts w:ascii="Calibri" w:hAnsi="Calibri" w:cs="Calibri"/>
                <w:b/>
                <w:u w:val="single"/>
                <w:lang w:val="en-GB"/>
              </w:rPr>
              <w:t>Accountabilities</w:t>
            </w:r>
          </w:p>
          <w:p w14:paraId="3DEEC669" w14:textId="77777777" w:rsidR="00006786" w:rsidRPr="0000422B" w:rsidRDefault="00006786" w:rsidP="00F06795">
            <w:pPr>
              <w:rPr>
                <w:rFonts w:ascii="Calibri" w:hAnsi="Calibri" w:cs="Calibri"/>
                <w:b/>
                <w:lang w:val="en-GB"/>
              </w:rPr>
            </w:pPr>
          </w:p>
          <w:p w14:paraId="61AA9984" w14:textId="7CCAEB2E" w:rsidR="001622C7" w:rsidRPr="00650CB4" w:rsidRDefault="001622C7" w:rsidP="001622C7">
            <w:pPr>
              <w:pStyle w:val="TableParagraph"/>
              <w:numPr>
                <w:ilvl w:val="0"/>
                <w:numId w:val="20"/>
              </w:numPr>
              <w:tabs>
                <w:tab w:val="left" w:pos="452"/>
              </w:tabs>
              <w:spacing w:before="4" w:line="276" w:lineRule="auto"/>
              <w:ind w:right="582"/>
              <w:jc w:val="both"/>
              <w:rPr>
                <w:rFonts w:asciiTheme="minorHAnsi" w:eastAsia="OpenSans" w:hAnsiTheme="minorHAnsi" w:cstheme="minorHAnsi"/>
                <w:sz w:val="24"/>
                <w:szCs w:val="24"/>
              </w:rPr>
            </w:pPr>
            <w:r w:rsidRPr="00650CB4">
              <w:rPr>
                <w:rFonts w:asciiTheme="minorHAnsi" w:hAnsiTheme="minorHAnsi" w:cstheme="minorHAnsi"/>
                <w:sz w:val="24"/>
                <w:szCs w:val="24"/>
              </w:rPr>
              <w:t xml:space="preserve">Manage a </w:t>
            </w:r>
            <w:r w:rsidRPr="00650CB4">
              <w:rPr>
                <w:rFonts w:asciiTheme="minorHAnsi" w:eastAsiaTheme="minorHAnsi" w:hAnsiTheme="minorHAnsi" w:cstheme="minorHAnsi"/>
                <w:sz w:val="24"/>
                <w:szCs w:val="24"/>
              </w:rPr>
              <w:t xml:space="preserve">varied </w:t>
            </w:r>
            <w:r w:rsidRPr="00650CB4">
              <w:rPr>
                <w:rFonts w:asciiTheme="minorHAnsi" w:hAnsiTheme="minorHAnsi" w:cstheme="minorHAnsi"/>
                <w:sz w:val="24"/>
                <w:szCs w:val="24"/>
              </w:rPr>
              <w:t>caseload, using person centred practice principles to assess, implement and review Occupational Therapy intervention whilst</w:t>
            </w:r>
            <w:r w:rsidRPr="00650CB4">
              <w:rPr>
                <w:rFonts w:asciiTheme="minorHAnsi" w:eastAsia="OpenSans" w:hAnsiTheme="minorHAnsi" w:cstheme="minorHAnsi"/>
                <w:sz w:val="24"/>
                <w:szCs w:val="24"/>
              </w:rPr>
              <w:t xml:space="preserve"> managing time and resources effectively within complex and changing systems.</w:t>
            </w:r>
          </w:p>
          <w:p w14:paraId="68D0349E" w14:textId="77777777" w:rsidR="001622C7" w:rsidRPr="00650CB4" w:rsidRDefault="001622C7" w:rsidP="001622C7">
            <w:pPr>
              <w:pStyle w:val="ListParagraph"/>
              <w:widowControl w:val="0"/>
              <w:numPr>
                <w:ilvl w:val="0"/>
                <w:numId w:val="20"/>
              </w:numPr>
              <w:spacing w:before="24" w:after="200" w:line="276" w:lineRule="auto"/>
              <w:ind w:right="-20"/>
              <w:contextualSpacing/>
              <w:jc w:val="both"/>
              <w:rPr>
                <w:rFonts w:asciiTheme="minorHAnsi" w:hAnsiTheme="minorHAnsi" w:cstheme="minorHAnsi"/>
              </w:rPr>
            </w:pPr>
            <w:r w:rsidRPr="00650CB4">
              <w:rPr>
                <w:rFonts w:asciiTheme="minorHAnsi" w:hAnsiTheme="minorHAnsi" w:cstheme="minorHAnsi"/>
              </w:rPr>
              <w:t>To undertake Mental Capacity Assessments (MCA) and Best Interest decisions in line with the MCA (2005) principles.</w:t>
            </w:r>
          </w:p>
          <w:p w14:paraId="167F7F2C" w14:textId="77777777" w:rsidR="001622C7" w:rsidRPr="00650CB4" w:rsidRDefault="001622C7" w:rsidP="001622C7">
            <w:pPr>
              <w:pStyle w:val="ListParagraph"/>
              <w:widowControl w:val="0"/>
              <w:numPr>
                <w:ilvl w:val="0"/>
                <w:numId w:val="20"/>
              </w:numPr>
              <w:tabs>
                <w:tab w:val="left" w:pos="452"/>
              </w:tabs>
              <w:spacing w:before="4" w:after="200" w:line="276" w:lineRule="auto"/>
              <w:ind w:right="193"/>
              <w:contextualSpacing/>
              <w:jc w:val="both"/>
              <w:rPr>
                <w:rFonts w:asciiTheme="minorHAnsi" w:hAnsiTheme="minorHAnsi" w:cstheme="minorHAnsi"/>
              </w:rPr>
            </w:pPr>
            <w:r w:rsidRPr="00650CB4">
              <w:rPr>
                <w:rFonts w:asciiTheme="minorHAnsi" w:hAnsiTheme="minorHAnsi" w:cstheme="minorHAnsi"/>
              </w:rPr>
              <w:t>Promote, develop and model high quality occupational therapy practice including working within statutory responsibilities, evidence based practice and comply with professional standards required by the Health and Care Professions</w:t>
            </w:r>
            <w:r w:rsidRPr="00650CB4">
              <w:rPr>
                <w:rFonts w:asciiTheme="minorHAnsi" w:hAnsiTheme="minorHAnsi" w:cstheme="minorHAnsi"/>
                <w:spacing w:val="-1"/>
              </w:rPr>
              <w:t xml:space="preserve"> </w:t>
            </w:r>
            <w:r w:rsidRPr="00650CB4">
              <w:rPr>
                <w:rFonts w:asciiTheme="minorHAnsi" w:hAnsiTheme="minorHAnsi" w:cstheme="minorHAnsi"/>
              </w:rPr>
              <w:t>Council.</w:t>
            </w:r>
          </w:p>
          <w:p w14:paraId="343E726F" w14:textId="77777777" w:rsidR="001622C7" w:rsidRPr="00650CB4" w:rsidRDefault="001622C7" w:rsidP="001622C7">
            <w:pPr>
              <w:pStyle w:val="ListParagraph"/>
              <w:widowControl w:val="0"/>
              <w:numPr>
                <w:ilvl w:val="0"/>
                <w:numId w:val="20"/>
              </w:numPr>
              <w:tabs>
                <w:tab w:val="left" w:pos="452"/>
              </w:tabs>
              <w:spacing w:before="4" w:after="200" w:line="276" w:lineRule="auto"/>
              <w:ind w:right="193"/>
              <w:contextualSpacing/>
              <w:jc w:val="both"/>
              <w:rPr>
                <w:rFonts w:asciiTheme="minorHAnsi" w:hAnsiTheme="minorHAnsi" w:cstheme="minorHAnsi"/>
              </w:rPr>
            </w:pPr>
            <w:r w:rsidRPr="00650CB4">
              <w:rPr>
                <w:rFonts w:asciiTheme="minorHAnsi" w:hAnsiTheme="minorHAnsi" w:cstheme="minorHAnsi"/>
              </w:rPr>
              <w:lastRenderedPageBreak/>
              <w:t>With support, ability to manage and resolve complex and high-risk situations using negotiations and diplomacy, involving individuals, their families, or staff groups. Where these fail pass to senior members of staff.</w:t>
            </w:r>
          </w:p>
          <w:p w14:paraId="5AB8CFAF" w14:textId="77777777" w:rsidR="001622C7" w:rsidRPr="00650CB4" w:rsidRDefault="001622C7" w:rsidP="001622C7">
            <w:pPr>
              <w:pStyle w:val="ListParagraph"/>
              <w:widowControl w:val="0"/>
              <w:numPr>
                <w:ilvl w:val="0"/>
                <w:numId w:val="20"/>
              </w:numPr>
              <w:shd w:val="solid" w:color="FFFFFF" w:fill="FFFFFF"/>
              <w:spacing w:after="200" w:line="276" w:lineRule="auto"/>
              <w:contextualSpacing/>
              <w:jc w:val="both"/>
              <w:rPr>
                <w:rFonts w:asciiTheme="minorHAnsi" w:hAnsiTheme="minorHAnsi" w:cstheme="minorHAnsi"/>
              </w:rPr>
            </w:pPr>
            <w:r w:rsidRPr="00650CB4">
              <w:rPr>
                <w:rFonts w:asciiTheme="minorHAnsi" w:hAnsiTheme="minorHAnsi" w:cstheme="minorHAnsi"/>
              </w:rPr>
              <w:t xml:space="preserve">Undertake moving and handling risk assessments, using your expertise to record the recommendations in a format appropriate to the person’s and/or </w:t>
            </w:r>
            <w:proofErr w:type="spellStart"/>
            <w:r w:rsidRPr="00650CB4">
              <w:rPr>
                <w:rFonts w:asciiTheme="minorHAnsi" w:hAnsiTheme="minorHAnsi" w:cstheme="minorHAnsi"/>
              </w:rPr>
              <w:t>carer’s</w:t>
            </w:r>
            <w:proofErr w:type="spellEnd"/>
            <w:r w:rsidRPr="00650CB4">
              <w:rPr>
                <w:rFonts w:asciiTheme="minorHAnsi" w:hAnsiTheme="minorHAnsi" w:cstheme="minorHAnsi"/>
              </w:rPr>
              <w:t xml:space="preserve"> needs. Monitoring and evaluating risk and sharing information with the relevant parties including demonstration of recommended techniques.</w:t>
            </w:r>
          </w:p>
          <w:p w14:paraId="7F0451B9" w14:textId="77777777" w:rsidR="001622C7" w:rsidRPr="00650CB4" w:rsidRDefault="001622C7" w:rsidP="001622C7">
            <w:pPr>
              <w:pStyle w:val="ListParagraph"/>
              <w:widowControl w:val="0"/>
              <w:numPr>
                <w:ilvl w:val="0"/>
                <w:numId w:val="20"/>
              </w:numPr>
              <w:shd w:val="solid" w:color="FFFFFF" w:fill="FFFFFF"/>
              <w:tabs>
                <w:tab w:val="left" w:pos="452"/>
              </w:tabs>
              <w:spacing w:before="4" w:after="200" w:line="276" w:lineRule="auto"/>
              <w:ind w:right="193"/>
              <w:contextualSpacing/>
              <w:jc w:val="both"/>
              <w:rPr>
                <w:rFonts w:asciiTheme="minorHAnsi" w:hAnsiTheme="minorHAnsi" w:cstheme="minorHAnsi"/>
              </w:rPr>
            </w:pPr>
            <w:r w:rsidRPr="00650CB4">
              <w:rPr>
                <w:rFonts w:asciiTheme="minorHAnsi" w:hAnsiTheme="minorHAnsi" w:cstheme="minorHAnsi"/>
              </w:rPr>
              <w:t>To be competent in moving and positioning assessments and have good knowledge of seating solutions to enable the person to maintain their independence and safety at home.</w:t>
            </w:r>
          </w:p>
          <w:p w14:paraId="63C02EA6" w14:textId="77777777" w:rsidR="001622C7" w:rsidRPr="00650CB4" w:rsidRDefault="001622C7" w:rsidP="001622C7">
            <w:pPr>
              <w:pStyle w:val="ListParagraph"/>
              <w:widowControl w:val="0"/>
              <w:numPr>
                <w:ilvl w:val="0"/>
                <w:numId w:val="20"/>
              </w:numPr>
              <w:shd w:val="solid" w:color="FFFFFF" w:fill="FFFFFF"/>
              <w:tabs>
                <w:tab w:val="left" w:pos="452"/>
              </w:tabs>
              <w:spacing w:before="4" w:after="200" w:line="276" w:lineRule="auto"/>
              <w:ind w:right="193"/>
              <w:contextualSpacing/>
              <w:jc w:val="both"/>
              <w:rPr>
                <w:rFonts w:asciiTheme="minorHAnsi" w:hAnsiTheme="minorHAnsi" w:cstheme="minorHAnsi"/>
              </w:rPr>
            </w:pPr>
            <w:r w:rsidRPr="00650CB4">
              <w:rPr>
                <w:rFonts w:asciiTheme="minorHAnsi" w:hAnsiTheme="minorHAnsi" w:cstheme="minorHAnsi"/>
              </w:rPr>
              <w:t xml:space="preserve">Support formal and informal </w:t>
            </w:r>
            <w:proofErr w:type="spellStart"/>
            <w:r w:rsidRPr="00650CB4">
              <w:rPr>
                <w:rFonts w:asciiTheme="minorHAnsi" w:hAnsiTheme="minorHAnsi" w:cstheme="minorHAnsi"/>
              </w:rPr>
              <w:t>carers</w:t>
            </w:r>
            <w:proofErr w:type="spellEnd"/>
            <w:r w:rsidRPr="00650CB4">
              <w:rPr>
                <w:rFonts w:asciiTheme="minorHAnsi" w:hAnsiTheme="minorHAnsi" w:cstheme="minorHAnsi"/>
              </w:rPr>
              <w:t xml:space="preserve">, including providing training on moving and handling equipment to provide them with invaluable skills. Understanding and reacting appropriately to avoid </w:t>
            </w:r>
            <w:proofErr w:type="spellStart"/>
            <w:r w:rsidRPr="00650CB4">
              <w:rPr>
                <w:rFonts w:asciiTheme="minorHAnsi" w:hAnsiTheme="minorHAnsi" w:cstheme="minorHAnsi"/>
              </w:rPr>
              <w:t>carer</w:t>
            </w:r>
            <w:proofErr w:type="spellEnd"/>
            <w:r w:rsidRPr="00650CB4">
              <w:rPr>
                <w:rFonts w:asciiTheme="minorHAnsi" w:hAnsiTheme="minorHAnsi" w:cstheme="minorHAnsi"/>
              </w:rPr>
              <w:t xml:space="preserve"> breakdown.</w:t>
            </w:r>
          </w:p>
          <w:p w14:paraId="5ECA8DAA" w14:textId="77777777" w:rsidR="001622C7" w:rsidRPr="00650CB4" w:rsidRDefault="001622C7" w:rsidP="001622C7">
            <w:pPr>
              <w:pStyle w:val="ListParagraph"/>
              <w:widowControl w:val="0"/>
              <w:numPr>
                <w:ilvl w:val="0"/>
                <w:numId w:val="20"/>
              </w:numPr>
              <w:shd w:val="solid" w:color="FFFFFF" w:fill="FFFFFF"/>
              <w:tabs>
                <w:tab w:val="left" w:pos="452"/>
              </w:tabs>
              <w:spacing w:after="200" w:line="276" w:lineRule="auto"/>
              <w:contextualSpacing/>
              <w:jc w:val="both"/>
              <w:rPr>
                <w:rFonts w:asciiTheme="minorHAnsi" w:hAnsiTheme="minorHAnsi" w:cstheme="minorHAnsi"/>
              </w:rPr>
            </w:pPr>
            <w:r w:rsidRPr="00650CB4">
              <w:rPr>
                <w:rFonts w:asciiTheme="minorHAnsi" w:hAnsiTheme="minorHAnsi" w:cstheme="minorHAnsi"/>
              </w:rPr>
              <w:t xml:space="preserve">Assess for and recommend minor and major adaptations in accordance with the Care Act and Housing legislation and guidance to enable accessible environments for disabled adults. </w:t>
            </w:r>
          </w:p>
          <w:p w14:paraId="1BA99A29" w14:textId="77777777" w:rsidR="001622C7" w:rsidRPr="00650CB4" w:rsidRDefault="001622C7" w:rsidP="001622C7">
            <w:pPr>
              <w:pStyle w:val="ListParagraph"/>
              <w:widowControl w:val="0"/>
              <w:numPr>
                <w:ilvl w:val="0"/>
                <w:numId w:val="20"/>
              </w:numPr>
              <w:shd w:val="solid" w:color="FFFFFF" w:fill="FFFFFF"/>
              <w:tabs>
                <w:tab w:val="left" w:pos="452"/>
              </w:tabs>
              <w:spacing w:after="200" w:line="276" w:lineRule="auto"/>
              <w:contextualSpacing/>
              <w:jc w:val="both"/>
              <w:rPr>
                <w:rFonts w:asciiTheme="minorHAnsi" w:hAnsiTheme="minorHAnsi" w:cstheme="minorHAnsi"/>
              </w:rPr>
            </w:pPr>
            <w:r w:rsidRPr="00650CB4">
              <w:rPr>
                <w:rFonts w:asciiTheme="minorHAnsi" w:hAnsiTheme="minorHAnsi" w:cstheme="minorHAnsi"/>
              </w:rPr>
              <w:t xml:space="preserve">To contribute to local knowledge (within the team and the service) about universally available services, specialist equipment and adaptations to improve knowledge within the team.  </w:t>
            </w:r>
          </w:p>
          <w:p w14:paraId="548BE3D8" w14:textId="77777777" w:rsidR="001622C7" w:rsidRPr="00650CB4" w:rsidRDefault="001622C7" w:rsidP="001622C7">
            <w:pPr>
              <w:pStyle w:val="ListParagraph"/>
              <w:widowControl w:val="0"/>
              <w:numPr>
                <w:ilvl w:val="0"/>
                <w:numId w:val="20"/>
              </w:numPr>
              <w:spacing w:before="24" w:after="200" w:line="276" w:lineRule="auto"/>
              <w:ind w:right="-20"/>
              <w:contextualSpacing/>
              <w:jc w:val="both"/>
              <w:rPr>
                <w:rFonts w:asciiTheme="minorHAnsi" w:hAnsiTheme="minorHAnsi" w:cstheme="minorHAnsi"/>
              </w:rPr>
            </w:pPr>
            <w:r w:rsidRPr="00650CB4">
              <w:rPr>
                <w:rFonts w:asciiTheme="minorHAnsi" w:hAnsiTheme="minorHAnsi" w:cstheme="minorHAnsi"/>
              </w:rPr>
              <w:t>Fully engage and prepare for own supervision and appraisal through self-evaluation, ensuring that continual professional development is evidenced.</w:t>
            </w:r>
          </w:p>
          <w:p w14:paraId="15B0C437" w14:textId="77777777" w:rsidR="001622C7" w:rsidRPr="00650CB4" w:rsidRDefault="001622C7" w:rsidP="001622C7">
            <w:pPr>
              <w:pStyle w:val="ListParagraph"/>
              <w:numPr>
                <w:ilvl w:val="0"/>
                <w:numId w:val="20"/>
              </w:numPr>
              <w:spacing w:line="276" w:lineRule="auto"/>
              <w:contextualSpacing/>
              <w:jc w:val="both"/>
              <w:rPr>
                <w:rFonts w:asciiTheme="minorHAnsi" w:hAnsiTheme="minorHAnsi" w:cstheme="minorHAnsi"/>
                <w:color w:val="000000" w:themeColor="text1"/>
              </w:rPr>
            </w:pPr>
            <w:r w:rsidRPr="00650CB4">
              <w:rPr>
                <w:rFonts w:asciiTheme="minorHAnsi" w:hAnsiTheme="minorHAnsi" w:cstheme="minorHAnsi"/>
              </w:rPr>
              <w:t xml:space="preserve">Work </w:t>
            </w:r>
            <w:r w:rsidRPr="00650CB4">
              <w:rPr>
                <w:rFonts w:asciiTheme="minorHAnsi" w:hAnsiTheme="minorHAnsi" w:cstheme="minorHAnsi"/>
                <w:spacing w:val="-3"/>
              </w:rPr>
              <w:t xml:space="preserve">in </w:t>
            </w:r>
            <w:r w:rsidRPr="00650CB4">
              <w:rPr>
                <w:rFonts w:asciiTheme="minorHAnsi" w:hAnsiTheme="minorHAnsi" w:cstheme="minorHAnsi"/>
              </w:rPr>
              <w:t>collaborative partnerships with colleagues from the council, health and other</w:t>
            </w:r>
            <w:r w:rsidRPr="00650CB4">
              <w:rPr>
                <w:rFonts w:asciiTheme="minorHAnsi" w:hAnsiTheme="minorHAnsi" w:cstheme="minorHAnsi"/>
                <w:spacing w:val="-37"/>
              </w:rPr>
              <w:t xml:space="preserve"> </w:t>
            </w:r>
            <w:r w:rsidRPr="00650CB4">
              <w:rPr>
                <w:rFonts w:asciiTheme="minorHAnsi" w:hAnsiTheme="minorHAnsi" w:cstheme="minorHAnsi"/>
              </w:rPr>
              <w:t xml:space="preserve">stakeholders within the voluntary and community sector which promote well-being, social inclusion and resilience.  </w:t>
            </w:r>
          </w:p>
          <w:p w14:paraId="3964374A" w14:textId="77777777" w:rsidR="001622C7" w:rsidRPr="00650CB4" w:rsidRDefault="001622C7" w:rsidP="001622C7">
            <w:pPr>
              <w:pStyle w:val="ListParagraph"/>
              <w:widowControl w:val="0"/>
              <w:numPr>
                <w:ilvl w:val="0"/>
                <w:numId w:val="20"/>
              </w:numPr>
              <w:spacing w:before="24" w:after="200" w:line="276" w:lineRule="auto"/>
              <w:ind w:right="-20"/>
              <w:contextualSpacing/>
              <w:jc w:val="both"/>
              <w:rPr>
                <w:rFonts w:asciiTheme="minorHAnsi" w:hAnsiTheme="minorHAnsi" w:cstheme="minorHAnsi"/>
              </w:rPr>
            </w:pPr>
            <w:r w:rsidRPr="00650CB4">
              <w:rPr>
                <w:rFonts w:asciiTheme="minorHAnsi" w:eastAsia="OpenSans" w:hAnsiTheme="minorHAnsi" w:cstheme="minorHAnsi"/>
              </w:rPr>
              <w:t xml:space="preserve">Implement practices that promote participation, inclusivity and the rights of people who access occupational therapy services, their families and their </w:t>
            </w:r>
            <w:proofErr w:type="spellStart"/>
            <w:r w:rsidRPr="00650CB4">
              <w:rPr>
                <w:rFonts w:asciiTheme="minorHAnsi" w:eastAsia="OpenSans" w:hAnsiTheme="minorHAnsi" w:cstheme="minorHAnsi"/>
              </w:rPr>
              <w:t>carers</w:t>
            </w:r>
            <w:proofErr w:type="spellEnd"/>
            <w:r w:rsidRPr="00650CB4">
              <w:rPr>
                <w:rFonts w:asciiTheme="minorHAnsi" w:eastAsia="OpenSans" w:hAnsiTheme="minorHAnsi" w:cstheme="minorHAnsi"/>
              </w:rPr>
              <w:t xml:space="preserve"> in line with their choices, and support others to do so. Demonstrate a continuing </w:t>
            </w:r>
            <w:r w:rsidRPr="00650CB4">
              <w:rPr>
                <w:rFonts w:asciiTheme="minorHAnsi" w:hAnsiTheme="minorHAnsi" w:cstheme="minorHAnsi"/>
                <w:spacing w:val="-4"/>
              </w:rPr>
              <w:t xml:space="preserve">commitment </w:t>
            </w:r>
            <w:r w:rsidRPr="00650CB4">
              <w:rPr>
                <w:rFonts w:asciiTheme="minorHAnsi" w:hAnsiTheme="minorHAnsi" w:cstheme="minorHAnsi"/>
              </w:rPr>
              <w:t xml:space="preserve">to </w:t>
            </w:r>
            <w:r w:rsidRPr="00650CB4">
              <w:rPr>
                <w:rFonts w:asciiTheme="minorHAnsi" w:hAnsiTheme="minorHAnsi" w:cstheme="minorHAnsi"/>
                <w:spacing w:val="-4"/>
              </w:rPr>
              <w:t xml:space="preserve">anti-discriminatory </w:t>
            </w:r>
            <w:r w:rsidRPr="00650CB4">
              <w:rPr>
                <w:rFonts w:asciiTheme="minorHAnsi" w:hAnsiTheme="minorHAnsi" w:cstheme="minorHAnsi"/>
              </w:rPr>
              <w:t xml:space="preserve">and </w:t>
            </w:r>
            <w:r w:rsidRPr="00650CB4">
              <w:rPr>
                <w:rFonts w:asciiTheme="minorHAnsi" w:hAnsiTheme="minorHAnsi" w:cstheme="minorHAnsi"/>
                <w:spacing w:val="-4"/>
              </w:rPr>
              <w:t>oppressive</w:t>
            </w:r>
            <w:r w:rsidRPr="00650CB4">
              <w:rPr>
                <w:rFonts w:asciiTheme="minorHAnsi" w:hAnsiTheme="minorHAnsi" w:cstheme="minorHAnsi"/>
                <w:spacing w:val="-23"/>
              </w:rPr>
              <w:t xml:space="preserve"> </w:t>
            </w:r>
            <w:r w:rsidRPr="00650CB4">
              <w:rPr>
                <w:rFonts w:asciiTheme="minorHAnsi" w:hAnsiTheme="minorHAnsi" w:cstheme="minorHAnsi"/>
                <w:spacing w:val="-4"/>
              </w:rPr>
              <w:t>practice.</w:t>
            </w:r>
          </w:p>
          <w:p w14:paraId="54A9EC65" w14:textId="77777777" w:rsidR="001622C7" w:rsidRPr="00650CB4" w:rsidRDefault="001622C7" w:rsidP="001622C7">
            <w:pPr>
              <w:pStyle w:val="ListParagraph"/>
              <w:widowControl w:val="0"/>
              <w:numPr>
                <w:ilvl w:val="0"/>
                <w:numId w:val="20"/>
              </w:numPr>
              <w:spacing w:before="24" w:after="200" w:line="276" w:lineRule="auto"/>
              <w:ind w:right="-20"/>
              <w:contextualSpacing/>
              <w:jc w:val="both"/>
              <w:rPr>
                <w:rFonts w:asciiTheme="minorHAnsi" w:hAnsiTheme="minorHAnsi" w:cstheme="minorHAnsi"/>
                <w:vanish/>
              </w:rPr>
            </w:pPr>
            <w:r w:rsidRPr="00650CB4">
              <w:rPr>
                <w:rFonts w:asciiTheme="minorHAnsi" w:hAnsiTheme="minorHAnsi" w:cstheme="minorHAnsi"/>
              </w:rPr>
              <w:t>Operate within defined budgets for social</w:t>
            </w:r>
            <w:r w:rsidRPr="00650CB4">
              <w:rPr>
                <w:rFonts w:asciiTheme="minorHAnsi" w:hAnsiTheme="minorHAnsi" w:cstheme="minorHAnsi"/>
                <w:spacing w:val="-7"/>
              </w:rPr>
              <w:t xml:space="preserve"> </w:t>
            </w:r>
            <w:r w:rsidRPr="00650CB4">
              <w:rPr>
                <w:rFonts w:asciiTheme="minorHAnsi" w:hAnsiTheme="minorHAnsi" w:cstheme="minorHAnsi"/>
              </w:rPr>
              <w:t xml:space="preserve">care </w:t>
            </w:r>
            <w:r w:rsidRPr="00650CB4">
              <w:rPr>
                <w:rFonts w:asciiTheme="minorHAnsi" w:eastAsia="OpenSans" w:hAnsiTheme="minorHAnsi" w:cstheme="minorHAnsi"/>
              </w:rPr>
              <w:t xml:space="preserve">with some </w:t>
            </w:r>
            <w:proofErr w:type="spellStart"/>
            <w:r w:rsidRPr="00650CB4">
              <w:rPr>
                <w:rFonts w:asciiTheme="minorHAnsi" w:eastAsia="OpenSans" w:hAnsiTheme="minorHAnsi" w:cstheme="minorHAnsi"/>
              </w:rPr>
              <w:t>authorisation</w:t>
            </w:r>
            <w:proofErr w:type="spellEnd"/>
            <w:r w:rsidRPr="00650CB4">
              <w:rPr>
                <w:rFonts w:asciiTheme="minorHAnsi" w:eastAsia="OpenSans" w:hAnsiTheme="minorHAnsi" w:cstheme="minorHAnsi"/>
              </w:rPr>
              <w:t xml:space="preserve"> capabilities within a fixed and agreed monetary range. </w:t>
            </w:r>
          </w:p>
          <w:p w14:paraId="15DEC8B8" w14:textId="77777777" w:rsidR="001622C7" w:rsidRPr="00650CB4" w:rsidRDefault="001622C7" w:rsidP="001622C7">
            <w:pPr>
              <w:spacing w:line="276" w:lineRule="auto"/>
              <w:jc w:val="both"/>
              <w:rPr>
                <w:rFonts w:asciiTheme="minorHAnsi" w:hAnsiTheme="minorHAnsi" w:cstheme="minorHAnsi"/>
                <w:vanish/>
              </w:rPr>
            </w:pPr>
          </w:p>
          <w:p w14:paraId="1EC6EF25" w14:textId="77777777" w:rsidR="001622C7" w:rsidRPr="00650CB4" w:rsidRDefault="001622C7" w:rsidP="001622C7">
            <w:pPr>
              <w:spacing w:line="276" w:lineRule="auto"/>
              <w:jc w:val="both"/>
              <w:rPr>
                <w:rFonts w:asciiTheme="minorHAnsi" w:hAnsiTheme="minorHAnsi" w:cstheme="minorHAnsi"/>
                <w:vanish/>
              </w:rPr>
            </w:pPr>
          </w:p>
          <w:p w14:paraId="50D1300A" w14:textId="77777777" w:rsidR="001622C7" w:rsidRPr="00650CB4" w:rsidRDefault="001622C7" w:rsidP="001622C7">
            <w:pPr>
              <w:spacing w:line="276" w:lineRule="auto"/>
              <w:jc w:val="both"/>
              <w:rPr>
                <w:rFonts w:asciiTheme="minorHAnsi" w:hAnsiTheme="minorHAnsi" w:cstheme="minorHAnsi"/>
                <w:vanish/>
              </w:rPr>
            </w:pPr>
          </w:p>
          <w:p w14:paraId="042CC20F" w14:textId="77777777" w:rsidR="001622C7" w:rsidRPr="00650CB4" w:rsidRDefault="001622C7" w:rsidP="001622C7">
            <w:pPr>
              <w:spacing w:line="276" w:lineRule="auto"/>
              <w:jc w:val="both"/>
              <w:rPr>
                <w:rFonts w:asciiTheme="minorHAnsi" w:hAnsiTheme="minorHAnsi" w:cstheme="minorHAnsi"/>
                <w:vanish/>
              </w:rPr>
            </w:pPr>
          </w:p>
          <w:p w14:paraId="441D656F" w14:textId="77777777" w:rsidR="001622C7" w:rsidRPr="00650CB4" w:rsidRDefault="001622C7" w:rsidP="001622C7">
            <w:pPr>
              <w:spacing w:line="276" w:lineRule="auto"/>
              <w:jc w:val="both"/>
              <w:rPr>
                <w:rFonts w:asciiTheme="minorHAnsi" w:hAnsiTheme="minorHAnsi" w:cstheme="minorHAnsi"/>
                <w:vanish/>
              </w:rPr>
            </w:pPr>
          </w:p>
          <w:p w14:paraId="36C91EB4" w14:textId="77777777" w:rsidR="001622C7" w:rsidRPr="00650CB4" w:rsidRDefault="001622C7" w:rsidP="001622C7">
            <w:pPr>
              <w:spacing w:line="276" w:lineRule="auto"/>
              <w:jc w:val="both"/>
              <w:rPr>
                <w:rFonts w:asciiTheme="minorHAnsi" w:hAnsiTheme="minorHAnsi" w:cstheme="minorHAnsi"/>
                <w:vanish/>
              </w:rPr>
            </w:pPr>
          </w:p>
          <w:p w14:paraId="5CABAEE3" w14:textId="77777777" w:rsidR="001622C7" w:rsidRPr="00650CB4" w:rsidRDefault="001622C7" w:rsidP="001622C7">
            <w:pPr>
              <w:spacing w:line="276" w:lineRule="auto"/>
              <w:jc w:val="both"/>
              <w:rPr>
                <w:rFonts w:asciiTheme="minorHAnsi" w:hAnsiTheme="minorHAnsi" w:cstheme="minorHAnsi"/>
                <w:vanish/>
              </w:rPr>
            </w:pPr>
          </w:p>
          <w:p w14:paraId="41612FF4" w14:textId="77777777" w:rsidR="001622C7" w:rsidRPr="00650CB4" w:rsidRDefault="001622C7" w:rsidP="001622C7">
            <w:pPr>
              <w:spacing w:line="276" w:lineRule="auto"/>
              <w:jc w:val="both"/>
              <w:rPr>
                <w:rFonts w:asciiTheme="minorHAnsi" w:hAnsiTheme="minorHAnsi" w:cstheme="minorHAnsi"/>
                <w:vanish/>
              </w:rPr>
            </w:pPr>
          </w:p>
          <w:p w14:paraId="48797649" w14:textId="77777777" w:rsidR="001622C7" w:rsidRPr="00650CB4" w:rsidRDefault="001622C7" w:rsidP="001622C7">
            <w:pPr>
              <w:spacing w:line="276" w:lineRule="auto"/>
              <w:jc w:val="both"/>
              <w:rPr>
                <w:rFonts w:asciiTheme="minorHAnsi" w:hAnsiTheme="minorHAnsi" w:cstheme="minorHAnsi"/>
                <w:vanish/>
              </w:rPr>
            </w:pPr>
          </w:p>
          <w:p w14:paraId="76BBB5C5" w14:textId="77777777" w:rsidR="001622C7" w:rsidRPr="00650CB4" w:rsidRDefault="001622C7" w:rsidP="001622C7">
            <w:pPr>
              <w:spacing w:line="276" w:lineRule="auto"/>
              <w:jc w:val="both"/>
              <w:rPr>
                <w:rFonts w:asciiTheme="minorHAnsi" w:hAnsiTheme="minorHAnsi" w:cstheme="minorHAnsi"/>
                <w:vanish/>
              </w:rPr>
            </w:pPr>
          </w:p>
          <w:p w14:paraId="1A392BF2" w14:textId="77777777" w:rsidR="001622C7" w:rsidRPr="00650CB4" w:rsidRDefault="001622C7" w:rsidP="001622C7">
            <w:pPr>
              <w:spacing w:line="276" w:lineRule="auto"/>
              <w:jc w:val="both"/>
              <w:rPr>
                <w:rFonts w:asciiTheme="minorHAnsi" w:hAnsiTheme="minorHAnsi" w:cstheme="minorHAnsi"/>
                <w:vanish/>
              </w:rPr>
            </w:pPr>
          </w:p>
          <w:p w14:paraId="1E57B39D" w14:textId="77777777" w:rsidR="001622C7" w:rsidRPr="00650CB4" w:rsidRDefault="001622C7" w:rsidP="001622C7">
            <w:pPr>
              <w:spacing w:line="276" w:lineRule="auto"/>
              <w:jc w:val="both"/>
              <w:rPr>
                <w:rFonts w:asciiTheme="minorHAnsi" w:hAnsiTheme="minorHAnsi" w:cstheme="minorHAnsi"/>
                <w:vanish/>
              </w:rPr>
            </w:pPr>
          </w:p>
          <w:p w14:paraId="25925991" w14:textId="77777777" w:rsidR="001622C7" w:rsidRPr="00650CB4" w:rsidRDefault="001622C7" w:rsidP="001622C7">
            <w:pPr>
              <w:spacing w:line="276" w:lineRule="auto"/>
              <w:jc w:val="both"/>
              <w:rPr>
                <w:rFonts w:asciiTheme="minorHAnsi" w:hAnsiTheme="minorHAnsi" w:cstheme="minorHAnsi"/>
                <w:vanish/>
              </w:rPr>
            </w:pPr>
          </w:p>
          <w:p w14:paraId="7A82C6BF" w14:textId="77777777" w:rsidR="001622C7" w:rsidRPr="00650CB4" w:rsidRDefault="001622C7" w:rsidP="001622C7">
            <w:pPr>
              <w:spacing w:line="276" w:lineRule="auto"/>
              <w:jc w:val="both"/>
              <w:rPr>
                <w:rFonts w:asciiTheme="minorHAnsi" w:hAnsiTheme="minorHAnsi" w:cstheme="minorHAnsi"/>
                <w:vanish/>
              </w:rPr>
            </w:pPr>
          </w:p>
          <w:p w14:paraId="060F7AA3" w14:textId="77777777" w:rsidR="001622C7" w:rsidRPr="00650CB4" w:rsidRDefault="001622C7" w:rsidP="001622C7">
            <w:pPr>
              <w:spacing w:line="276" w:lineRule="auto"/>
              <w:jc w:val="both"/>
              <w:rPr>
                <w:rFonts w:asciiTheme="minorHAnsi" w:hAnsiTheme="minorHAnsi" w:cstheme="minorHAnsi"/>
                <w:vanish/>
              </w:rPr>
            </w:pPr>
          </w:p>
          <w:p w14:paraId="1AE06C66" w14:textId="77777777" w:rsidR="001622C7" w:rsidRPr="00650CB4" w:rsidRDefault="001622C7" w:rsidP="001622C7">
            <w:pPr>
              <w:spacing w:line="276" w:lineRule="auto"/>
              <w:jc w:val="both"/>
              <w:rPr>
                <w:rFonts w:asciiTheme="minorHAnsi" w:hAnsiTheme="minorHAnsi" w:cstheme="minorHAnsi"/>
                <w:vanish/>
              </w:rPr>
            </w:pPr>
          </w:p>
          <w:p w14:paraId="2EAB4CD6" w14:textId="77777777" w:rsidR="001622C7" w:rsidRPr="00650CB4" w:rsidRDefault="001622C7" w:rsidP="001622C7">
            <w:pPr>
              <w:spacing w:line="276" w:lineRule="auto"/>
              <w:jc w:val="both"/>
              <w:rPr>
                <w:rFonts w:asciiTheme="minorHAnsi" w:hAnsiTheme="minorHAnsi" w:cstheme="minorHAnsi"/>
                <w:vanish/>
              </w:rPr>
            </w:pPr>
          </w:p>
          <w:p w14:paraId="7CAF8807" w14:textId="77777777" w:rsidR="001622C7" w:rsidRPr="00650CB4" w:rsidRDefault="001622C7" w:rsidP="001622C7">
            <w:pPr>
              <w:spacing w:line="276" w:lineRule="auto"/>
              <w:jc w:val="both"/>
              <w:rPr>
                <w:rFonts w:asciiTheme="minorHAnsi" w:hAnsiTheme="minorHAnsi" w:cstheme="minorHAnsi"/>
                <w:vanish/>
              </w:rPr>
            </w:pPr>
          </w:p>
          <w:p w14:paraId="75027006" w14:textId="77777777" w:rsidR="001622C7" w:rsidRPr="00650CB4" w:rsidRDefault="001622C7" w:rsidP="001622C7">
            <w:pPr>
              <w:pStyle w:val="ListParagraph"/>
              <w:numPr>
                <w:ilvl w:val="0"/>
                <w:numId w:val="20"/>
              </w:numPr>
              <w:spacing w:line="276" w:lineRule="auto"/>
              <w:contextualSpacing/>
              <w:jc w:val="both"/>
              <w:rPr>
                <w:rFonts w:asciiTheme="minorHAnsi" w:hAnsiTheme="minorHAnsi" w:cstheme="minorHAnsi"/>
                <w:i/>
                <w:color w:val="000000" w:themeColor="text1"/>
              </w:rPr>
            </w:pPr>
          </w:p>
          <w:p w14:paraId="79907D34" w14:textId="77777777" w:rsidR="001622C7" w:rsidRPr="00650CB4" w:rsidRDefault="001622C7" w:rsidP="001622C7">
            <w:pPr>
              <w:pStyle w:val="ListParagraph"/>
              <w:numPr>
                <w:ilvl w:val="0"/>
                <w:numId w:val="20"/>
              </w:numPr>
              <w:spacing w:line="276" w:lineRule="auto"/>
              <w:contextualSpacing/>
              <w:jc w:val="both"/>
              <w:rPr>
                <w:rFonts w:asciiTheme="minorHAnsi" w:hAnsiTheme="minorHAnsi" w:cstheme="minorHAnsi"/>
                <w:i/>
                <w:color w:val="000000" w:themeColor="text1"/>
              </w:rPr>
            </w:pPr>
            <w:r w:rsidRPr="00650CB4">
              <w:rPr>
                <w:rFonts w:asciiTheme="minorHAnsi" w:hAnsiTheme="minorHAnsi" w:cstheme="minorHAnsi"/>
              </w:rPr>
              <w:t>Participate in meetings of internal / external partners and other agencies, Best Interest decisions, Case conferences, Discussions on Adaptations, Team meetings etc.</w:t>
            </w:r>
          </w:p>
          <w:p w14:paraId="37202ACD" w14:textId="77777777" w:rsidR="001622C7" w:rsidRPr="00650CB4" w:rsidRDefault="001622C7" w:rsidP="001622C7">
            <w:pPr>
              <w:pStyle w:val="ListParagraph"/>
              <w:widowControl w:val="0"/>
              <w:numPr>
                <w:ilvl w:val="0"/>
                <w:numId w:val="20"/>
              </w:numPr>
              <w:spacing w:before="24" w:after="200" w:line="276" w:lineRule="auto"/>
              <w:ind w:right="-20"/>
              <w:contextualSpacing/>
              <w:jc w:val="both"/>
              <w:rPr>
                <w:rFonts w:asciiTheme="minorHAnsi" w:hAnsiTheme="minorHAnsi" w:cstheme="minorHAnsi"/>
              </w:rPr>
            </w:pPr>
            <w:r w:rsidRPr="00650CB4">
              <w:rPr>
                <w:rFonts w:asciiTheme="minorHAnsi" w:hAnsiTheme="minorHAnsi" w:cstheme="minorHAnsi"/>
              </w:rPr>
              <w:t xml:space="preserve">Promote safeguarding within the team in line with Swindon policy and procedures for safeguarding adults. Perform Investigating Officer role including Section 42 (Care Act) enquiries, as required, usually </w:t>
            </w:r>
            <w:r w:rsidRPr="00650CB4">
              <w:rPr>
                <w:rFonts w:asciiTheme="minorHAnsi" w:hAnsiTheme="minorHAnsi" w:cstheme="minorHAnsi"/>
                <w:spacing w:val="2"/>
              </w:rPr>
              <w:t xml:space="preserve">in </w:t>
            </w:r>
            <w:r w:rsidRPr="00650CB4">
              <w:rPr>
                <w:rFonts w:asciiTheme="minorHAnsi" w:hAnsiTheme="minorHAnsi" w:cstheme="minorHAnsi"/>
              </w:rPr>
              <w:t>complex and / or multiagency</w:t>
            </w:r>
            <w:r w:rsidRPr="00650CB4">
              <w:rPr>
                <w:rFonts w:asciiTheme="minorHAnsi" w:hAnsiTheme="minorHAnsi" w:cstheme="minorHAnsi"/>
                <w:spacing w:val="-10"/>
              </w:rPr>
              <w:t xml:space="preserve"> </w:t>
            </w:r>
            <w:r w:rsidRPr="00650CB4">
              <w:rPr>
                <w:rFonts w:asciiTheme="minorHAnsi" w:hAnsiTheme="minorHAnsi" w:cstheme="minorHAnsi"/>
              </w:rPr>
              <w:t>working situations as appropriate.</w:t>
            </w:r>
          </w:p>
          <w:p w14:paraId="049F31CB" w14:textId="25E60C04" w:rsidR="006D70E2" w:rsidRPr="00650CB4" w:rsidRDefault="006D70E2" w:rsidP="006D70E2">
            <w:pPr>
              <w:spacing w:line="276" w:lineRule="auto"/>
              <w:rPr>
                <w:rFonts w:asciiTheme="minorHAnsi" w:hAnsiTheme="minorHAnsi" w:cstheme="minorHAnsi"/>
                <w:lang w:val="en-GB"/>
              </w:rPr>
            </w:pPr>
          </w:p>
          <w:p w14:paraId="1C7A8B5A" w14:textId="09A0F4F2" w:rsidR="00576FB3" w:rsidRDefault="006D70E2" w:rsidP="00F06795">
            <w:pPr>
              <w:rPr>
                <w:rFonts w:ascii="Calibri" w:hAnsi="Calibri" w:cs="Calibri"/>
                <w:b/>
                <w:u w:val="single"/>
                <w:lang w:val="en-GB"/>
              </w:rPr>
            </w:pPr>
            <w:r w:rsidRPr="0000422B">
              <w:rPr>
                <w:rFonts w:ascii="Calibri" w:hAnsi="Calibri" w:cs="Calibri"/>
                <w:b/>
                <w:u w:val="single"/>
                <w:lang w:val="en-GB"/>
              </w:rPr>
              <w:t>Supplementary Accountabilities</w:t>
            </w:r>
          </w:p>
          <w:p w14:paraId="7EE1946B" w14:textId="77777777" w:rsidR="00816483" w:rsidRPr="0000422B" w:rsidRDefault="00816483" w:rsidP="00F06795">
            <w:pPr>
              <w:rPr>
                <w:rFonts w:ascii="Calibri" w:hAnsi="Calibri" w:cs="Calibri"/>
                <w:b/>
                <w:u w:val="single"/>
                <w:lang w:val="en-GB"/>
              </w:rPr>
            </w:pPr>
          </w:p>
          <w:p w14:paraId="44BDBEF7" w14:textId="77777777" w:rsidR="001622C7" w:rsidRPr="0066625C" w:rsidRDefault="001622C7" w:rsidP="001622C7">
            <w:pPr>
              <w:pStyle w:val="TableParagraph"/>
              <w:numPr>
                <w:ilvl w:val="0"/>
                <w:numId w:val="20"/>
              </w:numPr>
              <w:tabs>
                <w:tab w:val="left" w:pos="827"/>
                <w:tab w:val="left" w:pos="828"/>
              </w:tabs>
              <w:spacing w:before="38" w:line="276" w:lineRule="auto"/>
              <w:ind w:right="1202"/>
              <w:jc w:val="both"/>
              <w:rPr>
                <w:rFonts w:asciiTheme="minorHAnsi" w:hAnsiTheme="minorHAnsi" w:cstheme="minorHAnsi"/>
                <w:sz w:val="24"/>
                <w:szCs w:val="24"/>
              </w:rPr>
            </w:pPr>
            <w:r>
              <w:rPr>
                <w:rFonts w:asciiTheme="majorHAnsi" w:eastAsiaTheme="minorHAnsi" w:hAnsiTheme="majorHAnsi" w:cstheme="majorHAnsi"/>
              </w:rPr>
              <w:t xml:space="preserve"> </w:t>
            </w:r>
            <w:r w:rsidRPr="0066625C">
              <w:rPr>
                <w:rFonts w:asciiTheme="minorHAnsi" w:hAnsiTheme="minorHAnsi" w:cstheme="minorHAnsi"/>
                <w:spacing w:val="-4"/>
                <w:sz w:val="24"/>
                <w:szCs w:val="24"/>
              </w:rPr>
              <w:t xml:space="preserve">Able </w:t>
            </w:r>
            <w:r w:rsidRPr="0066625C">
              <w:rPr>
                <w:rFonts w:asciiTheme="minorHAnsi" w:hAnsiTheme="minorHAnsi" w:cstheme="minorHAnsi"/>
                <w:sz w:val="24"/>
                <w:szCs w:val="24"/>
              </w:rPr>
              <w:t xml:space="preserve">to </w:t>
            </w:r>
            <w:r w:rsidRPr="0066625C">
              <w:rPr>
                <w:rFonts w:asciiTheme="minorHAnsi" w:hAnsiTheme="minorHAnsi" w:cstheme="minorHAnsi"/>
                <w:spacing w:val="-4"/>
                <w:sz w:val="24"/>
                <w:szCs w:val="24"/>
              </w:rPr>
              <w:t xml:space="preserve">demonstrate </w:t>
            </w:r>
            <w:r w:rsidRPr="0066625C">
              <w:rPr>
                <w:rFonts w:asciiTheme="minorHAnsi" w:hAnsiTheme="minorHAnsi" w:cstheme="minorHAnsi"/>
                <w:spacing w:val="-3"/>
                <w:sz w:val="24"/>
                <w:szCs w:val="24"/>
              </w:rPr>
              <w:t xml:space="preserve">independent </w:t>
            </w:r>
            <w:r w:rsidRPr="0066625C">
              <w:rPr>
                <w:rFonts w:asciiTheme="minorHAnsi" w:hAnsiTheme="minorHAnsi" w:cstheme="minorHAnsi"/>
                <w:spacing w:val="-4"/>
                <w:sz w:val="24"/>
                <w:szCs w:val="24"/>
              </w:rPr>
              <w:t xml:space="preserve">critical </w:t>
            </w:r>
            <w:r w:rsidRPr="0066625C">
              <w:rPr>
                <w:rFonts w:asciiTheme="minorHAnsi" w:hAnsiTheme="minorHAnsi" w:cstheme="minorHAnsi"/>
                <w:spacing w:val="-3"/>
                <w:sz w:val="24"/>
                <w:szCs w:val="24"/>
              </w:rPr>
              <w:t xml:space="preserve">judgement, </w:t>
            </w:r>
            <w:r w:rsidRPr="0066625C">
              <w:rPr>
                <w:rFonts w:asciiTheme="minorHAnsi" w:hAnsiTheme="minorHAnsi" w:cstheme="minorHAnsi"/>
                <w:sz w:val="24"/>
                <w:szCs w:val="24"/>
              </w:rPr>
              <w:t xml:space="preserve">to </w:t>
            </w:r>
            <w:r w:rsidRPr="0066625C">
              <w:rPr>
                <w:rFonts w:asciiTheme="minorHAnsi" w:hAnsiTheme="minorHAnsi" w:cstheme="minorHAnsi"/>
                <w:spacing w:val="-4"/>
                <w:sz w:val="24"/>
                <w:szCs w:val="24"/>
              </w:rPr>
              <w:t xml:space="preserve">problem </w:t>
            </w:r>
            <w:r w:rsidRPr="0066625C">
              <w:rPr>
                <w:rFonts w:asciiTheme="minorHAnsi" w:hAnsiTheme="minorHAnsi" w:cstheme="minorHAnsi"/>
                <w:spacing w:val="-3"/>
                <w:sz w:val="24"/>
                <w:szCs w:val="24"/>
              </w:rPr>
              <w:t xml:space="preserve">solve in </w:t>
            </w:r>
            <w:r w:rsidRPr="0066625C">
              <w:rPr>
                <w:rFonts w:asciiTheme="minorHAnsi" w:hAnsiTheme="minorHAnsi" w:cstheme="minorHAnsi"/>
                <w:spacing w:val="-4"/>
                <w:sz w:val="24"/>
                <w:szCs w:val="24"/>
              </w:rPr>
              <w:t xml:space="preserve">complex </w:t>
            </w:r>
            <w:r w:rsidRPr="0066625C">
              <w:rPr>
                <w:rFonts w:asciiTheme="minorHAnsi" w:hAnsiTheme="minorHAnsi" w:cstheme="minorHAnsi"/>
                <w:spacing w:val="-3"/>
                <w:sz w:val="24"/>
                <w:szCs w:val="24"/>
              </w:rPr>
              <w:t xml:space="preserve">and </w:t>
            </w:r>
            <w:r w:rsidRPr="0066625C">
              <w:rPr>
                <w:rFonts w:asciiTheme="minorHAnsi" w:hAnsiTheme="minorHAnsi" w:cstheme="minorHAnsi"/>
                <w:spacing w:val="-4"/>
                <w:sz w:val="24"/>
                <w:szCs w:val="24"/>
              </w:rPr>
              <w:t xml:space="preserve">unpredictable </w:t>
            </w:r>
            <w:r w:rsidRPr="0066625C">
              <w:rPr>
                <w:rFonts w:asciiTheme="minorHAnsi" w:hAnsiTheme="minorHAnsi" w:cstheme="minorHAnsi"/>
                <w:spacing w:val="-3"/>
                <w:sz w:val="24"/>
                <w:szCs w:val="24"/>
              </w:rPr>
              <w:t xml:space="preserve">situations </w:t>
            </w:r>
            <w:r w:rsidRPr="0066625C">
              <w:rPr>
                <w:rFonts w:asciiTheme="minorHAnsi" w:hAnsiTheme="minorHAnsi" w:cstheme="minorHAnsi"/>
                <w:sz w:val="24"/>
                <w:szCs w:val="24"/>
              </w:rPr>
              <w:t xml:space="preserve">and to </w:t>
            </w:r>
            <w:r w:rsidRPr="0066625C">
              <w:rPr>
                <w:rFonts w:asciiTheme="minorHAnsi" w:hAnsiTheme="minorHAnsi" w:cstheme="minorHAnsi"/>
                <w:spacing w:val="-4"/>
                <w:sz w:val="24"/>
                <w:szCs w:val="24"/>
              </w:rPr>
              <w:t>effectively manage</w:t>
            </w:r>
            <w:r w:rsidRPr="0066625C">
              <w:rPr>
                <w:rFonts w:asciiTheme="minorHAnsi" w:hAnsiTheme="minorHAnsi" w:cstheme="minorHAnsi"/>
                <w:spacing w:val="-27"/>
                <w:sz w:val="24"/>
                <w:szCs w:val="24"/>
              </w:rPr>
              <w:t xml:space="preserve"> </w:t>
            </w:r>
            <w:r w:rsidRPr="0066625C">
              <w:rPr>
                <w:rFonts w:asciiTheme="minorHAnsi" w:hAnsiTheme="minorHAnsi" w:cstheme="minorHAnsi"/>
                <w:spacing w:val="-3"/>
                <w:sz w:val="24"/>
                <w:szCs w:val="24"/>
              </w:rPr>
              <w:t>conflict with support as appropriate.</w:t>
            </w:r>
          </w:p>
          <w:p w14:paraId="3E53EA17" w14:textId="77777777" w:rsidR="001622C7" w:rsidRPr="0066625C" w:rsidRDefault="001622C7" w:rsidP="001622C7">
            <w:pPr>
              <w:pStyle w:val="TableParagraph"/>
              <w:numPr>
                <w:ilvl w:val="0"/>
                <w:numId w:val="20"/>
              </w:numPr>
              <w:tabs>
                <w:tab w:val="left" w:pos="827"/>
                <w:tab w:val="left" w:pos="828"/>
              </w:tabs>
              <w:spacing w:line="276" w:lineRule="auto"/>
              <w:ind w:right="807"/>
              <w:jc w:val="both"/>
              <w:rPr>
                <w:rFonts w:asciiTheme="minorHAnsi" w:hAnsiTheme="minorHAnsi" w:cstheme="minorHAnsi"/>
                <w:sz w:val="24"/>
                <w:szCs w:val="24"/>
              </w:rPr>
            </w:pPr>
            <w:r w:rsidRPr="0066625C">
              <w:rPr>
                <w:rFonts w:asciiTheme="minorHAnsi" w:hAnsiTheme="minorHAnsi" w:cstheme="minorHAnsi"/>
                <w:sz w:val="24"/>
                <w:szCs w:val="24"/>
              </w:rPr>
              <w:t>Working with adults with a variety of needs providing care and support to enable people to be as independent as possible. This could include people with Learning Disabilities, Autism, physical and mental health disabilities.</w:t>
            </w:r>
          </w:p>
          <w:p w14:paraId="34483E76" w14:textId="77777777" w:rsidR="001622C7" w:rsidRPr="0066625C" w:rsidRDefault="001622C7" w:rsidP="001622C7">
            <w:pPr>
              <w:pStyle w:val="TableParagraph"/>
              <w:numPr>
                <w:ilvl w:val="0"/>
                <w:numId w:val="20"/>
              </w:numPr>
              <w:tabs>
                <w:tab w:val="left" w:pos="827"/>
                <w:tab w:val="left" w:pos="828"/>
              </w:tabs>
              <w:spacing w:line="276" w:lineRule="auto"/>
              <w:ind w:right="807"/>
              <w:jc w:val="both"/>
              <w:rPr>
                <w:rFonts w:asciiTheme="minorHAnsi" w:hAnsiTheme="minorHAnsi" w:cstheme="minorHAnsi"/>
                <w:sz w:val="24"/>
                <w:szCs w:val="24"/>
              </w:rPr>
            </w:pPr>
            <w:r w:rsidRPr="0066625C">
              <w:rPr>
                <w:rFonts w:asciiTheme="minorHAnsi" w:hAnsiTheme="minorHAnsi" w:cstheme="minorHAnsi"/>
                <w:spacing w:val="-4"/>
                <w:sz w:val="24"/>
                <w:szCs w:val="24"/>
              </w:rPr>
              <w:lastRenderedPageBreak/>
              <w:t xml:space="preserve">Able </w:t>
            </w:r>
            <w:r w:rsidRPr="0066625C">
              <w:rPr>
                <w:rFonts w:asciiTheme="minorHAnsi" w:hAnsiTheme="minorHAnsi" w:cstheme="minorHAnsi"/>
                <w:sz w:val="24"/>
                <w:szCs w:val="24"/>
              </w:rPr>
              <w:t xml:space="preserve">to </w:t>
            </w:r>
            <w:r w:rsidRPr="0066625C">
              <w:rPr>
                <w:rFonts w:asciiTheme="minorHAnsi" w:hAnsiTheme="minorHAnsi" w:cstheme="minorHAnsi"/>
                <w:spacing w:val="-4"/>
                <w:sz w:val="24"/>
                <w:szCs w:val="24"/>
              </w:rPr>
              <w:t xml:space="preserve">communicate </w:t>
            </w:r>
            <w:r w:rsidRPr="0066625C">
              <w:rPr>
                <w:rFonts w:asciiTheme="minorHAnsi" w:hAnsiTheme="minorHAnsi" w:cstheme="minorHAnsi"/>
                <w:spacing w:val="-3"/>
                <w:sz w:val="24"/>
                <w:szCs w:val="24"/>
              </w:rPr>
              <w:t xml:space="preserve">effectively </w:t>
            </w:r>
            <w:r w:rsidRPr="0066625C">
              <w:rPr>
                <w:rFonts w:asciiTheme="minorHAnsi" w:hAnsiTheme="minorHAnsi" w:cstheme="minorHAnsi"/>
                <w:spacing w:val="-4"/>
                <w:sz w:val="24"/>
                <w:szCs w:val="24"/>
              </w:rPr>
              <w:t xml:space="preserve">with </w:t>
            </w:r>
            <w:r w:rsidRPr="0066625C">
              <w:rPr>
                <w:rFonts w:asciiTheme="minorHAnsi" w:hAnsiTheme="minorHAnsi" w:cstheme="minorHAnsi"/>
                <w:spacing w:val="-3"/>
                <w:sz w:val="24"/>
                <w:szCs w:val="24"/>
              </w:rPr>
              <w:t xml:space="preserve">people </w:t>
            </w:r>
            <w:r w:rsidRPr="0066625C">
              <w:rPr>
                <w:rFonts w:asciiTheme="minorHAnsi" w:hAnsiTheme="minorHAnsi" w:cstheme="minorHAnsi"/>
                <w:sz w:val="24"/>
                <w:szCs w:val="24"/>
              </w:rPr>
              <w:t xml:space="preserve">at all </w:t>
            </w:r>
            <w:r w:rsidRPr="0066625C">
              <w:rPr>
                <w:rFonts w:asciiTheme="minorHAnsi" w:hAnsiTheme="minorHAnsi" w:cstheme="minorHAnsi"/>
                <w:spacing w:val="-3"/>
                <w:sz w:val="24"/>
                <w:szCs w:val="24"/>
              </w:rPr>
              <w:t xml:space="preserve">levels </w:t>
            </w:r>
            <w:r w:rsidRPr="0066625C">
              <w:rPr>
                <w:rFonts w:asciiTheme="minorHAnsi" w:hAnsiTheme="minorHAnsi" w:cstheme="minorHAnsi"/>
                <w:spacing w:val="-4"/>
                <w:sz w:val="24"/>
                <w:szCs w:val="24"/>
              </w:rPr>
              <w:t xml:space="preserve">with </w:t>
            </w:r>
            <w:r w:rsidRPr="0066625C">
              <w:rPr>
                <w:rFonts w:asciiTheme="minorHAnsi" w:hAnsiTheme="minorHAnsi" w:cstheme="minorHAnsi"/>
                <w:spacing w:val="-3"/>
                <w:sz w:val="24"/>
                <w:szCs w:val="24"/>
              </w:rPr>
              <w:t xml:space="preserve">positive </w:t>
            </w:r>
            <w:r w:rsidRPr="0066625C">
              <w:rPr>
                <w:rFonts w:asciiTheme="minorHAnsi" w:hAnsiTheme="minorHAnsi" w:cstheme="minorHAnsi"/>
                <w:sz w:val="24"/>
                <w:szCs w:val="24"/>
              </w:rPr>
              <w:t xml:space="preserve">and </w:t>
            </w:r>
            <w:r w:rsidRPr="0066625C">
              <w:rPr>
                <w:rFonts w:asciiTheme="minorHAnsi" w:hAnsiTheme="minorHAnsi" w:cstheme="minorHAnsi"/>
                <w:spacing w:val="-4"/>
                <w:sz w:val="24"/>
                <w:szCs w:val="24"/>
              </w:rPr>
              <w:t>person-</w:t>
            </w:r>
            <w:r w:rsidRPr="0066625C">
              <w:rPr>
                <w:rFonts w:asciiTheme="minorHAnsi" w:hAnsiTheme="minorHAnsi" w:cstheme="minorHAnsi"/>
                <w:spacing w:val="-31"/>
                <w:sz w:val="24"/>
                <w:szCs w:val="24"/>
              </w:rPr>
              <w:t xml:space="preserve"> </w:t>
            </w:r>
            <w:r w:rsidRPr="0066625C">
              <w:rPr>
                <w:rFonts w:asciiTheme="minorHAnsi" w:hAnsiTheme="minorHAnsi" w:cstheme="minorHAnsi"/>
                <w:spacing w:val="-4"/>
                <w:sz w:val="24"/>
                <w:szCs w:val="24"/>
              </w:rPr>
              <w:t xml:space="preserve">centred approaches, including </w:t>
            </w:r>
            <w:r w:rsidRPr="0066625C">
              <w:rPr>
                <w:rFonts w:asciiTheme="minorHAnsi" w:hAnsiTheme="minorHAnsi" w:cstheme="minorHAnsi"/>
                <w:sz w:val="24"/>
                <w:szCs w:val="24"/>
              </w:rPr>
              <w:t xml:space="preserve">via </w:t>
            </w:r>
            <w:r w:rsidRPr="0066625C">
              <w:rPr>
                <w:rFonts w:asciiTheme="minorHAnsi" w:hAnsiTheme="minorHAnsi" w:cstheme="minorHAnsi"/>
                <w:spacing w:val="-3"/>
                <w:sz w:val="24"/>
                <w:szCs w:val="24"/>
              </w:rPr>
              <w:t>written</w:t>
            </w:r>
            <w:r w:rsidRPr="0066625C">
              <w:rPr>
                <w:rFonts w:asciiTheme="minorHAnsi" w:hAnsiTheme="minorHAnsi" w:cstheme="minorHAnsi"/>
                <w:spacing w:val="-19"/>
                <w:sz w:val="24"/>
                <w:szCs w:val="24"/>
              </w:rPr>
              <w:t xml:space="preserve"> </w:t>
            </w:r>
            <w:r w:rsidRPr="0066625C">
              <w:rPr>
                <w:rFonts w:asciiTheme="minorHAnsi" w:hAnsiTheme="minorHAnsi" w:cstheme="minorHAnsi"/>
                <w:spacing w:val="-4"/>
                <w:sz w:val="24"/>
                <w:szCs w:val="24"/>
              </w:rPr>
              <w:t xml:space="preserve">reports.  </w:t>
            </w:r>
          </w:p>
          <w:p w14:paraId="53128261" w14:textId="59E05A9F" w:rsidR="00F06899" w:rsidRPr="00CB0026" w:rsidRDefault="001622C7" w:rsidP="001622C7">
            <w:pPr>
              <w:pStyle w:val="ListParagraph"/>
              <w:numPr>
                <w:ilvl w:val="0"/>
                <w:numId w:val="20"/>
              </w:numPr>
              <w:autoSpaceDE w:val="0"/>
              <w:autoSpaceDN w:val="0"/>
              <w:adjustRightInd w:val="0"/>
              <w:spacing w:line="276" w:lineRule="auto"/>
              <w:contextualSpacing/>
              <w:jc w:val="both"/>
              <w:rPr>
                <w:rFonts w:asciiTheme="minorHAnsi" w:eastAsiaTheme="minorHAnsi" w:hAnsiTheme="minorHAnsi" w:cstheme="minorHAnsi"/>
              </w:rPr>
            </w:pPr>
            <w:r w:rsidRPr="00CB0026">
              <w:rPr>
                <w:rFonts w:asciiTheme="minorHAnsi" w:eastAsia="OpenSans" w:hAnsiTheme="minorHAnsi" w:cstheme="minorHAnsi"/>
              </w:rPr>
              <w:t>To receive and give constructive feedback and to learn from and with each other.</w:t>
            </w:r>
          </w:p>
          <w:p w14:paraId="41F5EE83" w14:textId="77777777" w:rsidR="00816483" w:rsidRPr="00C15B8B" w:rsidRDefault="00816483" w:rsidP="00816483">
            <w:pPr>
              <w:autoSpaceDE w:val="0"/>
              <w:autoSpaceDN w:val="0"/>
              <w:adjustRightInd w:val="0"/>
              <w:spacing w:line="276" w:lineRule="auto"/>
              <w:contextualSpacing/>
              <w:jc w:val="both"/>
              <w:rPr>
                <w:rFonts w:asciiTheme="majorHAnsi" w:eastAsiaTheme="minorHAnsi" w:hAnsiTheme="majorHAnsi" w:cstheme="majorHAnsi"/>
              </w:rPr>
            </w:pPr>
          </w:p>
          <w:p w14:paraId="4DB5426F" w14:textId="77777777" w:rsidR="00816483" w:rsidRPr="00254CE6" w:rsidRDefault="00816483" w:rsidP="00816483">
            <w:pPr>
              <w:spacing w:line="276" w:lineRule="auto"/>
              <w:jc w:val="both"/>
              <w:rPr>
                <w:rFonts w:ascii="Calibri" w:hAnsi="Calibri" w:cs="Calibri"/>
                <w:b/>
              </w:rPr>
            </w:pPr>
            <w:r w:rsidRPr="00254CE6">
              <w:rPr>
                <w:rFonts w:ascii="Calibri" w:hAnsi="Calibri" w:cs="Calibri"/>
                <w:b/>
              </w:rPr>
              <w:t xml:space="preserve">Safeguarding: </w:t>
            </w:r>
          </w:p>
          <w:p w14:paraId="3DC28C1E" w14:textId="77777777" w:rsidR="00816483" w:rsidRPr="00C75A3A" w:rsidRDefault="00816483" w:rsidP="00816483">
            <w:pPr>
              <w:spacing w:line="276" w:lineRule="auto"/>
              <w:jc w:val="both"/>
              <w:rPr>
                <w:rFonts w:ascii="Calibri" w:hAnsi="Calibri" w:cs="Calibri"/>
                <w:b/>
                <w:u w:val="single"/>
              </w:rPr>
            </w:pPr>
          </w:p>
          <w:p w14:paraId="6B863509" w14:textId="77777777" w:rsidR="00816483" w:rsidRPr="00EC5AD7" w:rsidRDefault="00816483" w:rsidP="00816483">
            <w:pPr>
              <w:pStyle w:val="ListParagraph"/>
              <w:numPr>
                <w:ilvl w:val="0"/>
                <w:numId w:val="3"/>
              </w:numPr>
              <w:autoSpaceDE w:val="0"/>
              <w:autoSpaceDN w:val="0"/>
              <w:adjustRightInd w:val="0"/>
              <w:spacing w:line="276" w:lineRule="auto"/>
              <w:contextualSpacing/>
              <w:jc w:val="both"/>
              <w:rPr>
                <w:rFonts w:ascii="Calibri" w:eastAsia="Arial" w:hAnsi="Calibri" w:cs="Calibri"/>
                <w:lang w:eastAsia="en-GB" w:bidi="en-GB"/>
              </w:rPr>
            </w:pPr>
            <w:r w:rsidRPr="00EC5AD7">
              <w:rPr>
                <w:rFonts w:ascii="Calibri" w:eastAsia="Arial" w:hAnsi="Calibri" w:cs="Calibri"/>
                <w:lang w:eastAsia="en-GB" w:bidi="en-GB"/>
              </w:rPr>
              <w:t>For all roles within Adult Social Services. Swindon Council is committed to safeguarding and promoting the welfare of vulnerable adults and all staff working for the council are expected to share a commitment to this. You will be expected to report any concerns relating to the possible abuse of a vulnerable adult in accordance with the agreed interagency safeguarding adults’ procedures. If your own conduct in relation to the safeguarding of vulnerable adults gives cause for concern, the council’s agreed interagency safeguarding adults’ procedures will be followed, alongside implementation of the council’s disciplinary procedure. The job holder is accountable for their safeguarding of vulnerable adult responsibilities to their line manager.</w:t>
            </w:r>
          </w:p>
          <w:p w14:paraId="16AD87D1" w14:textId="77777777" w:rsidR="00816483" w:rsidRPr="00C75A3A" w:rsidRDefault="00816483" w:rsidP="00816483">
            <w:pPr>
              <w:autoSpaceDE w:val="0"/>
              <w:autoSpaceDN w:val="0"/>
              <w:adjustRightInd w:val="0"/>
              <w:spacing w:line="276" w:lineRule="auto"/>
              <w:jc w:val="both"/>
              <w:rPr>
                <w:rFonts w:ascii="Arial" w:eastAsiaTheme="minorHAnsi" w:hAnsi="Arial" w:cs="Arial"/>
                <w:sz w:val="23"/>
                <w:szCs w:val="23"/>
              </w:rPr>
            </w:pPr>
          </w:p>
          <w:p w14:paraId="54432965" w14:textId="77777777" w:rsidR="00816483" w:rsidRPr="00816483" w:rsidRDefault="00816483" w:rsidP="00816483">
            <w:pPr>
              <w:autoSpaceDE w:val="0"/>
              <w:autoSpaceDN w:val="0"/>
              <w:adjustRightInd w:val="0"/>
              <w:spacing w:line="276" w:lineRule="auto"/>
              <w:contextualSpacing/>
              <w:jc w:val="both"/>
              <w:rPr>
                <w:rFonts w:ascii="Calibri" w:eastAsiaTheme="minorHAnsi" w:hAnsi="Calibri" w:cs="Calibri"/>
              </w:rPr>
            </w:pPr>
          </w:p>
          <w:p w14:paraId="77C4717D" w14:textId="47AC7AA3" w:rsidR="0096247D" w:rsidRPr="00C15B8B" w:rsidRDefault="0096247D" w:rsidP="00C15B8B">
            <w:pPr>
              <w:spacing w:line="276" w:lineRule="auto"/>
              <w:rPr>
                <w:rFonts w:ascii="Calibri" w:hAnsi="Calibri" w:cs="Calibri"/>
                <w:lang w:val="en-GB"/>
              </w:rPr>
            </w:pPr>
            <w:r w:rsidRPr="0000422B">
              <w:rPr>
                <w:rFonts w:ascii="Calibri" w:hAnsi="Calibri" w:cs="Calibri"/>
                <w:b/>
                <w:u w:val="single"/>
                <w:lang w:val="en-GB"/>
              </w:rPr>
              <w:t>Knowledge &amp; Experience</w:t>
            </w:r>
          </w:p>
          <w:p w14:paraId="37307D43" w14:textId="77777777" w:rsidR="000F6D93" w:rsidRPr="0000422B" w:rsidRDefault="00FE048A" w:rsidP="00F06795">
            <w:pPr>
              <w:rPr>
                <w:rFonts w:ascii="Calibri" w:hAnsi="Calibri" w:cs="Calibri"/>
                <w:lang w:val="en-GB"/>
              </w:rPr>
            </w:pPr>
            <w:r w:rsidRPr="0000422B">
              <w:rPr>
                <w:rFonts w:ascii="Calibri" w:hAnsi="Calibri" w:cs="Calibri"/>
                <w:i/>
                <w:lang w:val="en-GB"/>
              </w:rPr>
              <w:t>C</w:t>
            </w:r>
            <w:r w:rsidR="000F6D93" w:rsidRPr="0000422B">
              <w:rPr>
                <w:rFonts w:ascii="Calibri" w:hAnsi="Calibri" w:cs="Calibri"/>
                <w:i/>
                <w:lang w:val="en-GB"/>
              </w:rPr>
              <w:t>andidates must have substantial knowledge and experience in the following areas of business and will be required to provide evidence of this</w:t>
            </w:r>
            <w:r w:rsidR="000F6D93" w:rsidRPr="0000422B">
              <w:rPr>
                <w:rFonts w:ascii="Calibri" w:hAnsi="Calibri" w:cs="Calibri"/>
                <w:lang w:val="en-GB"/>
              </w:rPr>
              <w:t>:</w:t>
            </w:r>
          </w:p>
          <w:p w14:paraId="3340B5F4" w14:textId="77777777" w:rsidR="001622C7" w:rsidRPr="0066625C" w:rsidRDefault="001622C7" w:rsidP="001622C7">
            <w:pPr>
              <w:pStyle w:val="TableParagraph"/>
              <w:numPr>
                <w:ilvl w:val="0"/>
                <w:numId w:val="20"/>
              </w:numPr>
              <w:spacing w:line="276" w:lineRule="auto"/>
              <w:ind w:right="467"/>
              <w:jc w:val="both"/>
              <w:rPr>
                <w:rFonts w:asciiTheme="minorHAnsi" w:hAnsiTheme="minorHAnsi" w:cstheme="minorHAnsi"/>
                <w:sz w:val="24"/>
                <w:szCs w:val="24"/>
              </w:rPr>
            </w:pPr>
            <w:r w:rsidRPr="0066625C">
              <w:rPr>
                <w:rFonts w:asciiTheme="minorHAnsi" w:hAnsiTheme="minorHAnsi" w:cstheme="minorHAnsi"/>
                <w:sz w:val="24"/>
                <w:szCs w:val="24"/>
              </w:rPr>
              <w:t xml:space="preserve">Demonstrate some knowledge of relevant policy, systems, work practices, professional guidelines, legislation and a good understanding of emerging developments in the field in the area of specialism.  </w:t>
            </w:r>
          </w:p>
          <w:p w14:paraId="549118D2" w14:textId="77777777" w:rsidR="001622C7" w:rsidRPr="00CB0026" w:rsidRDefault="001622C7" w:rsidP="001622C7">
            <w:pPr>
              <w:pStyle w:val="ListParagraph"/>
              <w:numPr>
                <w:ilvl w:val="0"/>
                <w:numId w:val="20"/>
              </w:numPr>
              <w:autoSpaceDE w:val="0"/>
              <w:autoSpaceDN w:val="0"/>
              <w:adjustRightInd w:val="0"/>
              <w:spacing w:line="276" w:lineRule="auto"/>
              <w:contextualSpacing/>
              <w:jc w:val="both"/>
              <w:rPr>
                <w:rFonts w:asciiTheme="minorHAnsi" w:eastAsiaTheme="minorHAnsi" w:hAnsiTheme="minorHAnsi" w:cstheme="minorHAnsi"/>
              </w:rPr>
            </w:pPr>
            <w:r w:rsidRPr="00CB0026">
              <w:rPr>
                <w:rFonts w:asciiTheme="minorHAnsi" w:eastAsiaTheme="minorHAnsi" w:hAnsiTheme="minorHAnsi" w:cstheme="minorHAnsi"/>
              </w:rPr>
              <w:t>Evidence of professional development.</w:t>
            </w:r>
          </w:p>
          <w:p w14:paraId="5D721F8E" w14:textId="77777777" w:rsidR="001622C7" w:rsidRPr="0066625C" w:rsidRDefault="001622C7" w:rsidP="001622C7">
            <w:pPr>
              <w:pStyle w:val="TableParagraph"/>
              <w:numPr>
                <w:ilvl w:val="0"/>
                <w:numId w:val="20"/>
              </w:numPr>
              <w:spacing w:line="276" w:lineRule="auto"/>
              <w:ind w:right="467"/>
              <w:jc w:val="both"/>
              <w:rPr>
                <w:rFonts w:asciiTheme="minorHAnsi" w:hAnsiTheme="minorHAnsi" w:cstheme="minorHAnsi"/>
                <w:sz w:val="24"/>
                <w:szCs w:val="24"/>
              </w:rPr>
            </w:pPr>
            <w:r w:rsidRPr="0066625C">
              <w:rPr>
                <w:rFonts w:asciiTheme="minorHAnsi" w:hAnsiTheme="minorHAnsi" w:cstheme="minorHAnsi"/>
                <w:spacing w:val="-4"/>
                <w:sz w:val="24"/>
                <w:szCs w:val="24"/>
              </w:rPr>
              <w:t>Develop knowledge</w:t>
            </w:r>
            <w:r w:rsidRPr="0066625C">
              <w:rPr>
                <w:rFonts w:asciiTheme="minorHAnsi" w:hAnsiTheme="minorHAnsi" w:cstheme="minorHAnsi"/>
                <w:spacing w:val="-5"/>
                <w:sz w:val="24"/>
                <w:szCs w:val="24"/>
              </w:rPr>
              <w:t xml:space="preserve"> </w:t>
            </w:r>
            <w:r w:rsidRPr="0066625C">
              <w:rPr>
                <w:rFonts w:asciiTheme="minorHAnsi" w:hAnsiTheme="minorHAnsi" w:cstheme="minorHAnsi"/>
                <w:sz w:val="24"/>
                <w:szCs w:val="24"/>
              </w:rPr>
              <w:t xml:space="preserve">of </w:t>
            </w:r>
            <w:r w:rsidRPr="0066625C">
              <w:rPr>
                <w:rFonts w:asciiTheme="minorHAnsi" w:hAnsiTheme="minorHAnsi" w:cstheme="minorHAnsi"/>
                <w:spacing w:val="-4"/>
                <w:sz w:val="24"/>
                <w:szCs w:val="24"/>
              </w:rPr>
              <w:t>social</w:t>
            </w:r>
            <w:r w:rsidRPr="0066625C">
              <w:rPr>
                <w:rFonts w:asciiTheme="minorHAnsi" w:hAnsiTheme="minorHAnsi" w:cstheme="minorHAnsi"/>
                <w:spacing w:val="-8"/>
                <w:sz w:val="24"/>
                <w:szCs w:val="24"/>
              </w:rPr>
              <w:t xml:space="preserve"> </w:t>
            </w:r>
            <w:r w:rsidRPr="0066625C">
              <w:rPr>
                <w:rFonts w:asciiTheme="minorHAnsi" w:hAnsiTheme="minorHAnsi" w:cstheme="minorHAnsi"/>
                <w:spacing w:val="-3"/>
                <w:sz w:val="24"/>
                <w:szCs w:val="24"/>
              </w:rPr>
              <w:t>care</w:t>
            </w:r>
            <w:r w:rsidRPr="0066625C">
              <w:rPr>
                <w:rFonts w:asciiTheme="minorHAnsi" w:hAnsiTheme="minorHAnsi" w:cstheme="minorHAnsi"/>
                <w:spacing w:val="-5"/>
                <w:sz w:val="24"/>
                <w:szCs w:val="24"/>
              </w:rPr>
              <w:t xml:space="preserve"> </w:t>
            </w:r>
            <w:r w:rsidRPr="0066625C">
              <w:rPr>
                <w:rFonts w:asciiTheme="minorHAnsi" w:hAnsiTheme="minorHAnsi" w:cstheme="minorHAnsi"/>
                <w:spacing w:val="-4"/>
                <w:sz w:val="24"/>
                <w:szCs w:val="24"/>
              </w:rPr>
              <w:t xml:space="preserve">legislation </w:t>
            </w:r>
            <w:r w:rsidRPr="0066625C">
              <w:rPr>
                <w:rFonts w:asciiTheme="minorHAnsi" w:hAnsiTheme="minorHAnsi" w:cstheme="minorHAnsi"/>
                <w:sz w:val="24"/>
                <w:szCs w:val="24"/>
              </w:rPr>
              <w:t>and</w:t>
            </w:r>
            <w:r w:rsidRPr="0066625C">
              <w:rPr>
                <w:rFonts w:asciiTheme="minorHAnsi" w:hAnsiTheme="minorHAnsi" w:cstheme="minorHAnsi"/>
                <w:spacing w:val="-5"/>
                <w:sz w:val="24"/>
                <w:szCs w:val="24"/>
              </w:rPr>
              <w:t xml:space="preserve"> </w:t>
            </w:r>
            <w:r w:rsidRPr="0066625C">
              <w:rPr>
                <w:rFonts w:asciiTheme="minorHAnsi" w:hAnsiTheme="minorHAnsi" w:cstheme="minorHAnsi"/>
                <w:spacing w:val="-4"/>
                <w:sz w:val="24"/>
                <w:szCs w:val="24"/>
              </w:rPr>
              <w:t>policy</w:t>
            </w:r>
            <w:r w:rsidRPr="0066625C">
              <w:rPr>
                <w:rFonts w:asciiTheme="minorHAnsi" w:hAnsiTheme="minorHAnsi" w:cstheme="minorHAnsi"/>
                <w:spacing w:val="-7"/>
                <w:sz w:val="24"/>
                <w:szCs w:val="24"/>
              </w:rPr>
              <w:t xml:space="preserve"> </w:t>
            </w:r>
            <w:r w:rsidRPr="0066625C">
              <w:rPr>
                <w:rFonts w:asciiTheme="minorHAnsi" w:hAnsiTheme="minorHAnsi" w:cstheme="minorHAnsi"/>
                <w:sz w:val="24"/>
                <w:szCs w:val="24"/>
              </w:rPr>
              <w:t>as</w:t>
            </w:r>
            <w:r w:rsidRPr="0066625C">
              <w:rPr>
                <w:rFonts w:asciiTheme="minorHAnsi" w:hAnsiTheme="minorHAnsi" w:cstheme="minorHAnsi"/>
                <w:spacing w:val="-6"/>
                <w:sz w:val="24"/>
                <w:szCs w:val="24"/>
              </w:rPr>
              <w:t xml:space="preserve"> </w:t>
            </w:r>
            <w:r w:rsidRPr="0066625C">
              <w:rPr>
                <w:rFonts w:asciiTheme="minorHAnsi" w:hAnsiTheme="minorHAnsi" w:cstheme="minorHAnsi"/>
                <w:sz w:val="24"/>
                <w:szCs w:val="24"/>
              </w:rPr>
              <w:t>it</w:t>
            </w:r>
            <w:r w:rsidRPr="0066625C">
              <w:rPr>
                <w:rFonts w:asciiTheme="minorHAnsi" w:hAnsiTheme="minorHAnsi" w:cstheme="minorHAnsi"/>
                <w:spacing w:val="-6"/>
                <w:sz w:val="24"/>
                <w:szCs w:val="24"/>
              </w:rPr>
              <w:t xml:space="preserve"> </w:t>
            </w:r>
            <w:r w:rsidRPr="0066625C">
              <w:rPr>
                <w:rFonts w:asciiTheme="minorHAnsi" w:hAnsiTheme="minorHAnsi" w:cstheme="minorHAnsi"/>
                <w:spacing w:val="-3"/>
                <w:sz w:val="24"/>
                <w:szCs w:val="24"/>
              </w:rPr>
              <w:t>relates</w:t>
            </w:r>
            <w:r w:rsidRPr="0066625C">
              <w:rPr>
                <w:rFonts w:asciiTheme="minorHAnsi" w:hAnsiTheme="minorHAnsi" w:cstheme="minorHAnsi"/>
                <w:spacing w:val="-7"/>
                <w:sz w:val="24"/>
                <w:szCs w:val="24"/>
              </w:rPr>
              <w:t xml:space="preserve"> </w:t>
            </w:r>
            <w:r w:rsidRPr="0066625C">
              <w:rPr>
                <w:rFonts w:asciiTheme="minorHAnsi" w:hAnsiTheme="minorHAnsi" w:cstheme="minorHAnsi"/>
                <w:sz w:val="24"/>
                <w:szCs w:val="24"/>
              </w:rPr>
              <w:t>to</w:t>
            </w:r>
            <w:r w:rsidRPr="0066625C">
              <w:rPr>
                <w:rFonts w:asciiTheme="minorHAnsi" w:hAnsiTheme="minorHAnsi" w:cstheme="minorHAnsi"/>
                <w:spacing w:val="-4"/>
                <w:sz w:val="24"/>
                <w:szCs w:val="24"/>
              </w:rPr>
              <w:t xml:space="preserve"> </w:t>
            </w:r>
            <w:r w:rsidRPr="0066625C">
              <w:rPr>
                <w:rFonts w:asciiTheme="minorHAnsi" w:hAnsiTheme="minorHAnsi" w:cstheme="minorHAnsi"/>
                <w:spacing w:val="-3"/>
                <w:sz w:val="24"/>
                <w:szCs w:val="24"/>
              </w:rPr>
              <w:t>occupational therapists</w:t>
            </w:r>
            <w:r w:rsidRPr="0066625C">
              <w:rPr>
                <w:rFonts w:asciiTheme="minorHAnsi" w:hAnsiTheme="minorHAnsi" w:cstheme="minorHAnsi"/>
                <w:spacing w:val="-7"/>
                <w:sz w:val="24"/>
                <w:szCs w:val="24"/>
              </w:rPr>
              <w:t xml:space="preserve"> </w:t>
            </w:r>
            <w:r w:rsidRPr="0066625C">
              <w:rPr>
                <w:rFonts w:asciiTheme="minorHAnsi" w:hAnsiTheme="minorHAnsi" w:cstheme="minorHAnsi"/>
                <w:sz w:val="24"/>
                <w:szCs w:val="24"/>
              </w:rPr>
              <w:t>and</w:t>
            </w:r>
            <w:r w:rsidRPr="0066625C">
              <w:rPr>
                <w:rFonts w:asciiTheme="minorHAnsi" w:hAnsiTheme="minorHAnsi" w:cstheme="minorHAnsi"/>
                <w:spacing w:val="-4"/>
                <w:sz w:val="24"/>
                <w:szCs w:val="24"/>
              </w:rPr>
              <w:t xml:space="preserve"> the wider </w:t>
            </w:r>
            <w:r w:rsidRPr="0066625C">
              <w:rPr>
                <w:rFonts w:asciiTheme="minorHAnsi" w:hAnsiTheme="minorHAnsi" w:cstheme="minorHAnsi"/>
                <w:spacing w:val="-3"/>
                <w:sz w:val="24"/>
                <w:szCs w:val="24"/>
              </w:rPr>
              <w:t xml:space="preserve">social care </w:t>
            </w:r>
            <w:r w:rsidRPr="0066625C">
              <w:rPr>
                <w:rFonts w:asciiTheme="minorHAnsi" w:hAnsiTheme="minorHAnsi" w:cstheme="minorHAnsi"/>
                <w:spacing w:val="-4"/>
                <w:sz w:val="24"/>
                <w:szCs w:val="24"/>
              </w:rPr>
              <w:t xml:space="preserve">team, including </w:t>
            </w:r>
            <w:r w:rsidRPr="0066625C">
              <w:rPr>
                <w:rFonts w:asciiTheme="minorHAnsi" w:hAnsiTheme="minorHAnsi" w:cstheme="minorHAnsi"/>
                <w:spacing w:val="-3"/>
                <w:sz w:val="24"/>
                <w:szCs w:val="24"/>
              </w:rPr>
              <w:t xml:space="preserve">mental capacity </w:t>
            </w:r>
            <w:r w:rsidRPr="0066625C">
              <w:rPr>
                <w:rFonts w:asciiTheme="minorHAnsi" w:hAnsiTheme="minorHAnsi" w:cstheme="minorHAnsi"/>
                <w:sz w:val="24"/>
                <w:szCs w:val="24"/>
              </w:rPr>
              <w:t xml:space="preserve">and </w:t>
            </w:r>
            <w:r w:rsidRPr="0066625C">
              <w:rPr>
                <w:rFonts w:asciiTheme="minorHAnsi" w:hAnsiTheme="minorHAnsi" w:cstheme="minorHAnsi"/>
                <w:spacing w:val="-4"/>
                <w:sz w:val="24"/>
                <w:szCs w:val="24"/>
              </w:rPr>
              <w:t xml:space="preserve">safeguarding adults </w:t>
            </w:r>
            <w:r w:rsidRPr="0066625C">
              <w:rPr>
                <w:rFonts w:asciiTheme="minorHAnsi" w:hAnsiTheme="minorHAnsi" w:cstheme="minorHAnsi"/>
                <w:sz w:val="24"/>
                <w:szCs w:val="24"/>
              </w:rPr>
              <w:t xml:space="preserve">and </w:t>
            </w:r>
            <w:r w:rsidRPr="0066625C">
              <w:rPr>
                <w:rFonts w:asciiTheme="minorHAnsi" w:hAnsiTheme="minorHAnsi" w:cstheme="minorHAnsi"/>
                <w:spacing w:val="-4"/>
                <w:sz w:val="24"/>
                <w:szCs w:val="24"/>
              </w:rPr>
              <w:t xml:space="preserve">ability </w:t>
            </w:r>
            <w:r w:rsidRPr="0066625C">
              <w:rPr>
                <w:rFonts w:asciiTheme="minorHAnsi" w:hAnsiTheme="minorHAnsi" w:cstheme="minorHAnsi"/>
                <w:sz w:val="24"/>
                <w:szCs w:val="24"/>
              </w:rPr>
              <w:t xml:space="preserve">to </w:t>
            </w:r>
            <w:r w:rsidRPr="0066625C">
              <w:rPr>
                <w:rFonts w:asciiTheme="minorHAnsi" w:hAnsiTheme="minorHAnsi" w:cstheme="minorHAnsi"/>
                <w:spacing w:val="-4"/>
                <w:sz w:val="24"/>
                <w:szCs w:val="24"/>
              </w:rPr>
              <w:t xml:space="preserve">undertake consultation </w:t>
            </w:r>
            <w:r w:rsidRPr="0066625C">
              <w:rPr>
                <w:rFonts w:asciiTheme="minorHAnsi" w:hAnsiTheme="minorHAnsi" w:cstheme="minorHAnsi"/>
                <w:spacing w:val="-3"/>
                <w:sz w:val="24"/>
                <w:szCs w:val="24"/>
              </w:rPr>
              <w:t xml:space="preserve">role </w:t>
            </w:r>
            <w:r w:rsidRPr="0066625C">
              <w:rPr>
                <w:rFonts w:asciiTheme="minorHAnsi" w:hAnsiTheme="minorHAnsi" w:cstheme="minorHAnsi"/>
                <w:sz w:val="24"/>
                <w:szCs w:val="24"/>
              </w:rPr>
              <w:t xml:space="preserve">for </w:t>
            </w:r>
            <w:r w:rsidRPr="0066625C">
              <w:rPr>
                <w:rFonts w:asciiTheme="minorHAnsi" w:hAnsiTheme="minorHAnsi" w:cstheme="minorHAnsi"/>
                <w:spacing w:val="-4"/>
                <w:sz w:val="24"/>
                <w:szCs w:val="24"/>
              </w:rPr>
              <w:t xml:space="preserve">case holding </w:t>
            </w:r>
            <w:r w:rsidRPr="0066625C">
              <w:rPr>
                <w:rFonts w:asciiTheme="minorHAnsi" w:hAnsiTheme="minorHAnsi" w:cstheme="minorHAnsi"/>
                <w:sz w:val="24"/>
                <w:szCs w:val="24"/>
              </w:rPr>
              <w:t>Occupational Therapists</w:t>
            </w:r>
            <w:r w:rsidRPr="0066625C">
              <w:rPr>
                <w:rFonts w:asciiTheme="minorHAnsi" w:hAnsiTheme="minorHAnsi" w:cstheme="minorHAnsi"/>
                <w:spacing w:val="-4"/>
                <w:sz w:val="24"/>
                <w:szCs w:val="24"/>
              </w:rPr>
              <w:t xml:space="preserve">.  </w:t>
            </w:r>
          </w:p>
          <w:p w14:paraId="7E3180AB" w14:textId="77777777" w:rsidR="001622C7" w:rsidRPr="0066625C" w:rsidRDefault="001622C7" w:rsidP="001622C7">
            <w:pPr>
              <w:pStyle w:val="TableParagraph"/>
              <w:numPr>
                <w:ilvl w:val="0"/>
                <w:numId w:val="20"/>
              </w:numPr>
              <w:spacing w:line="276" w:lineRule="auto"/>
              <w:ind w:right="467"/>
              <w:jc w:val="both"/>
              <w:rPr>
                <w:rFonts w:asciiTheme="minorHAnsi" w:hAnsiTheme="minorHAnsi" w:cstheme="minorHAnsi"/>
                <w:sz w:val="24"/>
                <w:szCs w:val="24"/>
              </w:rPr>
            </w:pPr>
            <w:r w:rsidRPr="0066625C">
              <w:rPr>
                <w:rFonts w:asciiTheme="minorHAnsi" w:hAnsiTheme="minorHAnsi" w:cstheme="minorHAnsi"/>
                <w:sz w:val="24"/>
                <w:szCs w:val="24"/>
              </w:rPr>
              <w:t xml:space="preserve">Excellent ICT skills including use of Microsoft applications and specialist systems. </w:t>
            </w:r>
          </w:p>
          <w:p w14:paraId="4C222A83" w14:textId="77777777" w:rsidR="001622C7" w:rsidRPr="0066625C" w:rsidRDefault="001622C7" w:rsidP="001622C7">
            <w:pPr>
              <w:pStyle w:val="TableParagraph"/>
              <w:numPr>
                <w:ilvl w:val="0"/>
                <w:numId w:val="20"/>
              </w:numPr>
              <w:spacing w:before="1" w:line="276" w:lineRule="auto"/>
              <w:ind w:right="189"/>
              <w:jc w:val="both"/>
              <w:rPr>
                <w:rFonts w:asciiTheme="minorHAnsi" w:hAnsiTheme="minorHAnsi" w:cstheme="minorHAnsi"/>
                <w:sz w:val="24"/>
                <w:szCs w:val="24"/>
              </w:rPr>
            </w:pPr>
            <w:r w:rsidRPr="0066625C">
              <w:rPr>
                <w:rFonts w:asciiTheme="minorHAnsi" w:hAnsiTheme="minorHAnsi" w:cstheme="minorHAnsi"/>
                <w:sz w:val="24"/>
                <w:szCs w:val="24"/>
              </w:rPr>
              <w:t xml:space="preserve">Experience of multi-disciplinary and partnership working and awareness of the issues involved. </w:t>
            </w:r>
          </w:p>
          <w:p w14:paraId="55C5D04F" w14:textId="77777777" w:rsidR="001622C7" w:rsidRPr="0066625C" w:rsidRDefault="001622C7" w:rsidP="001622C7">
            <w:pPr>
              <w:pStyle w:val="TableParagraph"/>
              <w:numPr>
                <w:ilvl w:val="0"/>
                <w:numId w:val="20"/>
              </w:numPr>
              <w:spacing w:before="1" w:line="276" w:lineRule="auto"/>
              <w:ind w:right="189"/>
              <w:jc w:val="both"/>
              <w:rPr>
                <w:rFonts w:asciiTheme="minorHAnsi" w:hAnsiTheme="minorHAnsi" w:cstheme="minorHAnsi"/>
                <w:sz w:val="24"/>
                <w:szCs w:val="24"/>
              </w:rPr>
            </w:pPr>
            <w:r w:rsidRPr="0066625C">
              <w:rPr>
                <w:rFonts w:asciiTheme="minorHAnsi" w:hAnsiTheme="minorHAnsi" w:cstheme="minorHAnsi"/>
                <w:sz w:val="24"/>
                <w:szCs w:val="24"/>
              </w:rPr>
              <w:t>Planning and workload management skills.</w:t>
            </w:r>
          </w:p>
          <w:p w14:paraId="20D5560B" w14:textId="77777777" w:rsidR="001622C7" w:rsidRPr="0066625C" w:rsidRDefault="001622C7" w:rsidP="001622C7">
            <w:pPr>
              <w:pStyle w:val="TableParagraph"/>
              <w:numPr>
                <w:ilvl w:val="0"/>
                <w:numId w:val="20"/>
              </w:numPr>
              <w:spacing w:before="1" w:line="276" w:lineRule="auto"/>
              <w:ind w:right="245"/>
              <w:jc w:val="both"/>
              <w:rPr>
                <w:rFonts w:asciiTheme="minorHAnsi" w:hAnsiTheme="minorHAnsi" w:cstheme="minorHAnsi"/>
                <w:sz w:val="24"/>
                <w:szCs w:val="24"/>
              </w:rPr>
            </w:pPr>
            <w:r w:rsidRPr="0066625C">
              <w:rPr>
                <w:rFonts w:asciiTheme="minorHAnsi" w:hAnsiTheme="minorHAnsi" w:cstheme="minorHAnsi"/>
                <w:sz w:val="24"/>
                <w:szCs w:val="24"/>
              </w:rPr>
              <w:t>Proven assessment and investigation skills appropriate to the scope of the role. Ability to carry out complex individual assessments.</w:t>
            </w:r>
          </w:p>
          <w:p w14:paraId="3352BAB0" w14:textId="77777777" w:rsidR="001622C7" w:rsidRPr="0066625C" w:rsidRDefault="001622C7" w:rsidP="001622C7">
            <w:pPr>
              <w:pStyle w:val="TableParagraph"/>
              <w:numPr>
                <w:ilvl w:val="0"/>
                <w:numId w:val="20"/>
              </w:numPr>
              <w:spacing w:line="276" w:lineRule="auto"/>
              <w:ind w:right="779"/>
              <w:jc w:val="both"/>
              <w:rPr>
                <w:rFonts w:asciiTheme="minorHAnsi" w:hAnsiTheme="minorHAnsi" w:cstheme="minorHAnsi"/>
                <w:sz w:val="24"/>
                <w:szCs w:val="24"/>
              </w:rPr>
            </w:pPr>
            <w:r w:rsidRPr="0066625C">
              <w:rPr>
                <w:rFonts w:asciiTheme="minorHAnsi" w:hAnsiTheme="minorHAnsi" w:cstheme="minorHAnsi"/>
                <w:sz w:val="24"/>
                <w:szCs w:val="24"/>
              </w:rPr>
              <w:t>Experience of using professional knowledge to work within referral systems according to established criteria.</w:t>
            </w:r>
          </w:p>
          <w:p w14:paraId="07D0D1D9" w14:textId="77777777" w:rsidR="001622C7" w:rsidRPr="0066625C" w:rsidRDefault="001622C7" w:rsidP="001622C7">
            <w:pPr>
              <w:pStyle w:val="TableParagraph"/>
              <w:numPr>
                <w:ilvl w:val="0"/>
                <w:numId w:val="20"/>
              </w:numPr>
              <w:spacing w:line="276" w:lineRule="auto"/>
              <w:ind w:right="-15"/>
              <w:jc w:val="both"/>
              <w:rPr>
                <w:rFonts w:asciiTheme="minorHAnsi" w:hAnsiTheme="minorHAnsi" w:cstheme="minorHAnsi"/>
                <w:sz w:val="24"/>
                <w:szCs w:val="24"/>
              </w:rPr>
            </w:pPr>
            <w:r w:rsidRPr="0066625C">
              <w:rPr>
                <w:rFonts w:asciiTheme="minorHAnsi" w:hAnsiTheme="minorHAnsi" w:cstheme="minorHAnsi"/>
                <w:sz w:val="24"/>
                <w:szCs w:val="24"/>
              </w:rPr>
              <w:t>Proven ability to work with challenging individual groups and situations.</w:t>
            </w:r>
          </w:p>
          <w:p w14:paraId="710F387D" w14:textId="77777777" w:rsidR="001622C7" w:rsidRDefault="001622C7" w:rsidP="001622C7">
            <w:pPr>
              <w:pStyle w:val="ListParagraph"/>
              <w:numPr>
                <w:ilvl w:val="0"/>
                <w:numId w:val="20"/>
              </w:numPr>
              <w:spacing w:line="276" w:lineRule="auto"/>
              <w:contextualSpacing/>
              <w:jc w:val="both"/>
              <w:rPr>
                <w:rFonts w:cstheme="minorHAnsi"/>
              </w:rPr>
            </w:pPr>
            <w:r w:rsidRPr="0066625C">
              <w:rPr>
                <w:rFonts w:cstheme="minorHAnsi"/>
              </w:rPr>
              <w:t>Knowledge of relevant financial assessment processes.</w:t>
            </w:r>
          </w:p>
          <w:p w14:paraId="6FF6F843" w14:textId="77777777" w:rsidR="001622C7" w:rsidRPr="0066625C" w:rsidRDefault="001622C7" w:rsidP="001622C7">
            <w:pPr>
              <w:pStyle w:val="TableParagraph"/>
              <w:numPr>
                <w:ilvl w:val="0"/>
                <w:numId w:val="20"/>
              </w:numPr>
              <w:spacing w:line="276" w:lineRule="auto"/>
              <w:ind w:right="2657"/>
              <w:jc w:val="both"/>
              <w:rPr>
                <w:rFonts w:asciiTheme="minorHAnsi" w:hAnsiTheme="minorHAnsi" w:cstheme="minorHAnsi"/>
                <w:sz w:val="24"/>
                <w:szCs w:val="24"/>
              </w:rPr>
            </w:pPr>
            <w:r w:rsidRPr="0066625C">
              <w:rPr>
                <w:rFonts w:asciiTheme="minorHAnsi" w:hAnsiTheme="minorHAnsi" w:cstheme="minorHAnsi"/>
                <w:sz w:val="24"/>
                <w:szCs w:val="24"/>
              </w:rPr>
              <w:t>Excellent interpersonal and communication skills.</w:t>
            </w:r>
          </w:p>
          <w:p w14:paraId="709F0F0F" w14:textId="77777777" w:rsidR="001622C7" w:rsidRPr="00CB0026" w:rsidRDefault="001622C7" w:rsidP="001622C7">
            <w:pPr>
              <w:pStyle w:val="ListParagraph"/>
              <w:numPr>
                <w:ilvl w:val="0"/>
                <w:numId w:val="20"/>
              </w:numPr>
              <w:spacing w:line="276" w:lineRule="auto"/>
              <w:contextualSpacing/>
              <w:jc w:val="both"/>
              <w:rPr>
                <w:rFonts w:asciiTheme="minorHAnsi" w:hAnsiTheme="minorHAnsi" w:cstheme="minorHAnsi"/>
              </w:rPr>
            </w:pPr>
            <w:r w:rsidRPr="00CB0026">
              <w:rPr>
                <w:rFonts w:asciiTheme="minorHAnsi" w:hAnsiTheme="minorHAnsi" w:cstheme="minorHAnsi"/>
              </w:rPr>
              <w:t>Accurate record keeping and report writing.</w:t>
            </w:r>
          </w:p>
          <w:p w14:paraId="2111A1DF" w14:textId="77777777" w:rsidR="001622C7" w:rsidRPr="0066625C" w:rsidRDefault="001622C7" w:rsidP="001622C7">
            <w:pPr>
              <w:pStyle w:val="TableParagraph"/>
              <w:numPr>
                <w:ilvl w:val="0"/>
                <w:numId w:val="20"/>
              </w:numPr>
              <w:spacing w:line="276" w:lineRule="auto"/>
              <w:ind w:right="4747"/>
              <w:jc w:val="both"/>
              <w:rPr>
                <w:rFonts w:asciiTheme="minorHAnsi" w:hAnsiTheme="minorHAnsi" w:cstheme="minorHAnsi"/>
                <w:sz w:val="24"/>
                <w:szCs w:val="24"/>
              </w:rPr>
            </w:pPr>
            <w:r w:rsidRPr="0066625C">
              <w:rPr>
                <w:rFonts w:asciiTheme="minorHAnsi" w:hAnsiTheme="minorHAnsi" w:cstheme="minorHAnsi"/>
                <w:sz w:val="24"/>
                <w:szCs w:val="24"/>
              </w:rPr>
              <w:t xml:space="preserve">Good presentational skills.  </w:t>
            </w:r>
          </w:p>
          <w:p w14:paraId="3C7B9F62" w14:textId="77777777" w:rsidR="001622C7" w:rsidRPr="0066625C" w:rsidRDefault="001622C7" w:rsidP="001622C7">
            <w:pPr>
              <w:pStyle w:val="TableParagraph"/>
              <w:numPr>
                <w:ilvl w:val="0"/>
                <w:numId w:val="20"/>
              </w:numPr>
              <w:tabs>
                <w:tab w:val="left" w:pos="828"/>
                <w:tab w:val="left" w:pos="829"/>
              </w:tabs>
              <w:spacing w:line="276" w:lineRule="auto"/>
              <w:jc w:val="both"/>
              <w:rPr>
                <w:rFonts w:asciiTheme="minorHAnsi" w:hAnsiTheme="minorHAnsi" w:cstheme="minorHAnsi"/>
                <w:sz w:val="24"/>
                <w:szCs w:val="24"/>
              </w:rPr>
            </w:pPr>
            <w:r w:rsidRPr="0066625C">
              <w:rPr>
                <w:rFonts w:asciiTheme="minorHAnsi" w:hAnsiTheme="minorHAnsi" w:cstheme="minorHAnsi"/>
                <w:sz w:val="24"/>
                <w:szCs w:val="24"/>
              </w:rPr>
              <w:t>Proven organisational skills including the ability to work under pressure, prioritise your caseload and meet deadlines.</w:t>
            </w:r>
          </w:p>
          <w:p w14:paraId="6D9E555B" w14:textId="77777777" w:rsidR="001622C7" w:rsidRPr="0066625C" w:rsidRDefault="001622C7" w:rsidP="001622C7">
            <w:pPr>
              <w:pStyle w:val="TableParagraph"/>
              <w:numPr>
                <w:ilvl w:val="0"/>
                <w:numId w:val="20"/>
              </w:numPr>
              <w:tabs>
                <w:tab w:val="left" w:pos="828"/>
                <w:tab w:val="left" w:pos="829"/>
              </w:tabs>
              <w:spacing w:line="276" w:lineRule="auto"/>
              <w:jc w:val="both"/>
              <w:rPr>
                <w:rFonts w:asciiTheme="minorHAnsi" w:hAnsiTheme="minorHAnsi" w:cstheme="minorHAnsi"/>
                <w:sz w:val="24"/>
                <w:szCs w:val="24"/>
              </w:rPr>
            </w:pPr>
            <w:r w:rsidRPr="0066625C">
              <w:rPr>
                <w:rFonts w:asciiTheme="minorHAnsi" w:hAnsiTheme="minorHAnsi" w:cstheme="minorHAnsi"/>
                <w:spacing w:val="-3"/>
                <w:sz w:val="24"/>
                <w:szCs w:val="24"/>
              </w:rPr>
              <w:t xml:space="preserve">Good </w:t>
            </w:r>
            <w:r w:rsidRPr="0066625C">
              <w:rPr>
                <w:rFonts w:asciiTheme="minorHAnsi" w:hAnsiTheme="minorHAnsi" w:cstheme="minorHAnsi"/>
                <w:spacing w:val="-4"/>
                <w:sz w:val="24"/>
                <w:szCs w:val="24"/>
              </w:rPr>
              <w:t xml:space="preserve">understanding </w:t>
            </w:r>
            <w:r w:rsidRPr="0066625C">
              <w:rPr>
                <w:rFonts w:asciiTheme="minorHAnsi" w:hAnsiTheme="minorHAnsi" w:cstheme="minorHAnsi"/>
                <w:sz w:val="24"/>
                <w:szCs w:val="24"/>
              </w:rPr>
              <w:t xml:space="preserve">and </w:t>
            </w:r>
            <w:r w:rsidRPr="0066625C">
              <w:rPr>
                <w:rFonts w:asciiTheme="minorHAnsi" w:hAnsiTheme="minorHAnsi" w:cstheme="minorHAnsi"/>
                <w:spacing w:val="-4"/>
                <w:sz w:val="24"/>
                <w:szCs w:val="24"/>
              </w:rPr>
              <w:t xml:space="preserve">proven ability </w:t>
            </w:r>
            <w:r w:rsidRPr="0066625C">
              <w:rPr>
                <w:rFonts w:asciiTheme="minorHAnsi" w:hAnsiTheme="minorHAnsi" w:cstheme="minorHAnsi"/>
                <w:sz w:val="24"/>
                <w:szCs w:val="24"/>
              </w:rPr>
              <w:t xml:space="preserve">to </w:t>
            </w:r>
            <w:r w:rsidRPr="0066625C">
              <w:rPr>
                <w:rFonts w:asciiTheme="minorHAnsi" w:hAnsiTheme="minorHAnsi" w:cstheme="minorHAnsi"/>
                <w:spacing w:val="-3"/>
                <w:sz w:val="24"/>
                <w:szCs w:val="24"/>
              </w:rPr>
              <w:t xml:space="preserve">use database </w:t>
            </w:r>
            <w:r w:rsidRPr="0066625C">
              <w:rPr>
                <w:rFonts w:asciiTheme="minorHAnsi" w:hAnsiTheme="minorHAnsi" w:cstheme="minorHAnsi"/>
                <w:spacing w:val="-4"/>
                <w:sz w:val="24"/>
                <w:szCs w:val="24"/>
              </w:rPr>
              <w:t>information</w:t>
            </w:r>
            <w:r w:rsidRPr="0066625C">
              <w:rPr>
                <w:rFonts w:asciiTheme="minorHAnsi" w:hAnsiTheme="minorHAnsi" w:cstheme="minorHAnsi"/>
                <w:spacing w:val="-37"/>
                <w:sz w:val="24"/>
                <w:szCs w:val="24"/>
              </w:rPr>
              <w:t xml:space="preserve"> </w:t>
            </w:r>
            <w:r w:rsidRPr="0066625C">
              <w:rPr>
                <w:rFonts w:asciiTheme="minorHAnsi" w:hAnsiTheme="minorHAnsi" w:cstheme="minorHAnsi"/>
                <w:spacing w:val="-3"/>
                <w:sz w:val="24"/>
                <w:szCs w:val="24"/>
              </w:rPr>
              <w:t>systems.</w:t>
            </w:r>
          </w:p>
          <w:p w14:paraId="6E3D6D55" w14:textId="77777777" w:rsidR="001622C7" w:rsidRPr="0066625C" w:rsidRDefault="001622C7" w:rsidP="001622C7">
            <w:pPr>
              <w:pStyle w:val="TableParagraph"/>
              <w:numPr>
                <w:ilvl w:val="0"/>
                <w:numId w:val="20"/>
              </w:numPr>
              <w:tabs>
                <w:tab w:val="left" w:pos="828"/>
                <w:tab w:val="left" w:pos="829"/>
              </w:tabs>
              <w:spacing w:before="38" w:line="276" w:lineRule="auto"/>
              <w:ind w:right="565"/>
              <w:jc w:val="both"/>
              <w:rPr>
                <w:rFonts w:asciiTheme="minorHAnsi" w:hAnsiTheme="minorHAnsi" w:cstheme="minorHAnsi"/>
                <w:sz w:val="24"/>
                <w:szCs w:val="24"/>
              </w:rPr>
            </w:pPr>
            <w:r w:rsidRPr="0066625C">
              <w:rPr>
                <w:rFonts w:asciiTheme="minorHAnsi" w:hAnsiTheme="minorHAnsi" w:cstheme="minorHAnsi"/>
                <w:spacing w:val="-4"/>
                <w:sz w:val="24"/>
                <w:szCs w:val="24"/>
              </w:rPr>
              <w:t xml:space="preserve">Takes responsibility </w:t>
            </w:r>
            <w:r w:rsidRPr="0066625C">
              <w:rPr>
                <w:rFonts w:asciiTheme="minorHAnsi" w:hAnsiTheme="minorHAnsi" w:cstheme="minorHAnsi"/>
                <w:sz w:val="24"/>
                <w:szCs w:val="24"/>
              </w:rPr>
              <w:t xml:space="preserve">for </w:t>
            </w:r>
            <w:r w:rsidRPr="0066625C">
              <w:rPr>
                <w:rFonts w:asciiTheme="minorHAnsi" w:hAnsiTheme="minorHAnsi" w:cstheme="minorHAnsi"/>
                <w:spacing w:val="-3"/>
                <w:sz w:val="24"/>
                <w:szCs w:val="24"/>
              </w:rPr>
              <w:t xml:space="preserve">own professional </w:t>
            </w:r>
            <w:r w:rsidRPr="0066625C">
              <w:rPr>
                <w:rFonts w:asciiTheme="minorHAnsi" w:hAnsiTheme="minorHAnsi" w:cstheme="minorHAnsi"/>
                <w:spacing w:val="-4"/>
                <w:sz w:val="24"/>
                <w:szCs w:val="24"/>
              </w:rPr>
              <w:t xml:space="preserve">development </w:t>
            </w:r>
            <w:r w:rsidRPr="0066625C">
              <w:rPr>
                <w:rFonts w:asciiTheme="minorHAnsi" w:hAnsiTheme="minorHAnsi" w:cstheme="minorHAnsi"/>
                <w:sz w:val="24"/>
                <w:szCs w:val="24"/>
              </w:rPr>
              <w:t xml:space="preserve">and </w:t>
            </w:r>
            <w:r w:rsidRPr="0066625C">
              <w:rPr>
                <w:rFonts w:asciiTheme="minorHAnsi" w:hAnsiTheme="minorHAnsi" w:cstheme="minorHAnsi"/>
                <w:spacing w:val="-5"/>
                <w:sz w:val="24"/>
                <w:szCs w:val="24"/>
              </w:rPr>
              <w:t xml:space="preserve">commitment </w:t>
            </w:r>
            <w:r w:rsidRPr="0066625C">
              <w:rPr>
                <w:rFonts w:asciiTheme="minorHAnsi" w:hAnsiTheme="minorHAnsi" w:cstheme="minorHAnsi"/>
                <w:sz w:val="24"/>
                <w:szCs w:val="24"/>
              </w:rPr>
              <w:t xml:space="preserve">to </w:t>
            </w:r>
            <w:r w:rsidRPr="0066625C">
              <w:rPr>
                <w:rFonts w:asciiTheme="minorHAnsi" w:hAnsiTheme="minorHAnsi" w:cstheme="minorHAnsi"/>
                <w:spacing w:val="-3"/>
                <w:sz w:val="24"/>
                <w:szCs w:val="24"/>
              </w:rPr>
              <w:t xml:space="preserve">evidenced </w:t>
            </w:r>
            <w:r w:rsidRPr="0066625C">
              <w:rPr>
                <w:rFonts w:asciiTheme="minorHAnsi" w:hAnsiTheme="minorHAnsi" w:cstheme="minorHAnsi"/>
                <w:spacing w:val="-4"/>
                <w:sz w:val="24"/>
                <w:szCs w:val="24"/>
              </w:rPr>
              <w:t xml:space="preserve">based practice, including </w:t>
            </w:r>
            <w:r w:rsidRPr="0066625C">
              <w:rPr>
                <w:rFonts w:asciiTheme="minorHAnsi" w:hAnsiTheme="minorHAnsi" w:cstheme="minorHAnsi"/>
                <w:spacing w:val="-3"/>
                <w:sz w:val="24"/>
                <w:szCs w:val="24"/>
              </w:rPr>
              <w:t xml:space="preserve">ability </w:t>
            </w:r>
            <w:r w:rsidRPr="0066625C">
              <w:rPr>
                <w:rFonts w:asciiTheme="minorHAnsi" w:hAnsiTheme="minorHAnsi" w:cstheme="minorHAnsi"/>
                <w:sz w:val="24"/>
                <w:szCs w:val="24"/>
              </w:rPr>
              <w:t xml:space="preserve">to </w:t>
            </w:r>
            <w:r w:rsidRPr="0066625C">
              <w:rPr>
                <w:rFonts w:asciiTheme="minorHAnsi" w:hAnsiTheme="minorHAnsi" w:cstheme="minorHAnsi"/>
                <w:spacing w:val="-4"/>
                <w:sz w:val="24"/>
                <w:szCs w:val="24"/>
              </w:rPr>
              <w:t xml:space="preserve">reflect </w:t>
            </w:r>
            <w:r w:rsidRPr="0066625C">
              <w:rPr>
                <w:rFonts w:asciiTheme="minorHAnsi" w:hAnsiTheme="minorHAnsi" w:cstheme="minorHAnsi"/>
                <w:sz w:val="24"/>
                <w:szCs w:val="24"/>
              </w:rPr>
              <w:t xml:space="preserve">on </w:t>
            </w:r>
            <w:r w:rsidRPr="0066625C">
              <w:rPr>
                <w:rFonts w:asciiTheme="minorHAnsi" w:hAnsiTheme="minorHAnsi" w:cstheme="minorHAnsi"/>
                <w:spacing w:val="-3"/>
                <w:sz w:val="24"/>
                <w:szCs w:val="24"/>
              </w:rPr>
              <w:t xml:space="preserve">own strengths </w:t>
            </w:r>
            <w:r w:rsidRPr="0066625C">
              <w:rPr>
                <w:rFonts w:asciiTheme="minorHAnsi" w:hAnsiTheme="minorHAnsi" w:cstheme="minorHAnsi"/>
                <w:sz w:val="24"/>
                <w:szCs w:val="24"/>
              </w:rPr>
              <w:t xml:space="preserve">and </w:t>
            </w:r>
            <w:r w:rsidRPr="0066625C">
              <w:rPr>
                <w:rFonts w:asciiTheme="minorHAnsi" w:hAnsiTheme="minorHAnsi" w:cstheme="minorHAnsi"/>
                <w:spacing w:val="-4"/>
                <w:sz w:val="24"/>
                <w:szCs w:val="24"/>
              </w:rPr>
              <w:t>practice/</w:t>
            </w:r>
            <w:proofErr w:type="gramStart"/>
            <w:r w:rsidRPr="0066625C">
              <w:rPr>
                <w:rFonts w:asciiTheme="minorHAnsi" w:hAnsiTheme="minorHAnsi" w:cstheme="minorHAnsi"/>
                <w:spacing w:val="-4"/>
                <w:sz w:val="24"/>
                <w:szCs w:val="24"/>
              </w:rPr>
              <w:t xml:space="preserve">knowledge </w:t>
            </w:r>
            <w:r w:rsidRPr="0066625C">
              <w:rPr>
                <w:rFonts w:asciiTheme="minorHAnsi" w:hAnsiTheme="minorHAnsi" w:cstheme="minorHAnsi"/>
                <w:spacing w:val="-33"/>
                <w:sz w:val="24"/>
                <w:szCs w:val="24"/>
              </w:rPr>
              <w:t xml:space="preserve"> </w:t>
            </w:r>
            <w:r w:rsidRPr="0066625C">
              <w:rPr>
                <w:rFonts w:asciiTheme="minorHAnsi" w:hAnsiTheme="minorHAnsi" w:cstheme="minorHAnsi"/>
                <w:spacing w:val="-3"/>
                <w:sz w:val="24"/>
                <w:szCs w:val="24"/>
              </w:rPr>
              <w:t>gaps</w:t>
            </w:r>
            <w:proofErr w:type="gramEnd"/>
            <w:r w:rsidRPr="0066625C">
              <w:rPr>
                <w:rFonts w:asciiTheme="minorHAnsi" w:hAnsiTheme="minorHAnsi" w:cstheme="minorHAnsi"/>
                <w:spacing w:val="-3"/>
                <w:sz w:val="24"/>
                <w:szCs w:val="24"/>
              </w:rPr>
              <w:t xml:space="preserve">. </w:t>
            </w:r>
          </w:p>
          <w:p w14:paraId="459837A9" w14:textId="77777777" w:rsidR="001622C7" w:rsidRPr="0066625C" w:rsidRDefault="001622C7" w:rsidP="001622C7">
            <w:pPr>
              <w:pStyle w:val="ListParagraph"/>
              <w:numPr>
                <w:ilvl w:val="0"/>
                <w:numId w:val="20"/>
              </w:numPr>
              <w:spacing w:line="276" w:lineRule="auto"/>
              <w:contextualSpacing/>
              <w:jc w:val="both"/>
              <w:rPr>
                <w:rFonts w:cstheme="minorHAnsi"/>
                <w:spacing w:val="-4"/>
              </w:rPr>
            </w:pPr>
            <w:r w:rsidRPr="0066625C">
              <w:rPr>
                <w:rFonts w:cstheme="minorHAnsi"/>
                <w:spacing w:val="-4"/>
              </w:rPr>
              <w:t xml:space="preserve">Proven skills </w:t>
            </w:r>
            <w:r w:rsidRPr="0066625C">
              <w:rPr>
                <w:rFonts w:cstheme="minorHAnsi"/>
                <w:spacing w:val="-3"/>
              </w:rPr>
              <w:t xml:space="preserve">in </w:t>
            </w:r>
            <w:r w:rsidRPr="0066625C">
              <w:rPr>
                <w:rFonts w:cstheme="minorHAnsi"/>
              </w:rPr>
              <w:t xml:space="preserve">safe </w:t>
            </w:r>
            <w:r w:rsidRPr="0066625C">
              <w:rPr>
                <w:rFonts w:cstheme="minorHAnsi"/>
                <w:spacing w:val="-4"/>
              </w:rPr>
              <w:t xml:space="preserve">practice techniques </w:t>
            </w:r>
            <w:r w:rsidRPr="0066625C">
              <w:rPr>
                <w:rFonts w:cstheme="minorHAnsi"/>
              </w:rPr>
              <w:t xml:space="preserve">and </w:t>
            </w:r>
            <w:r w:rsidRPr="0066625C">
              <w:rPr>
                <w:rFonts w:cstheme="minorHAnsi"/>
                <w:spacing w:val="-3"/>
              </w:rPr>
              <w:t xml:space="preserve">ability </w:t>
            </w:r>
            <w:r w:rsidRPr="0066625C">
              <w:rPr>
                <w:rFonts w:cstheme="minorHAnsi"/>
              </w:rPr>
              <w:t xml:space="preserve">to </w:t>
            </w:r>
            <w:r w:rsidRPr="0066625C">
              <w:rPr>
                <w:rFonts w:cstheme="minorHAnsi"/>
                <w:spacing w:val="-4"/>
              </w:rPr>
              <w:t xml:space="preserve">work </w:t>
            </w:r>
            <w:r w:rsidRPr="0066625C">
              <w:rPr>
                <w:rFonts w:cstheme="minorHAnsi"/>
              </w:rPr>
              <w:t>to</w:t>
            </w:r>
            <w:r w:rsidRPr="0066625C">
              <w:rPr>
                <w:rFonts w:cstheme="minorHAnsi"/>
                <w:spacing w:val="-43"/>
              </w:rPr>
              <w:t xml:space="preserve">   </w:t>
            </w:r>
            <w:r w:rsidRPr="0066625C">
              <w:rPr>
                <w:rFonts w:cstheme="minorHAnsi"/>
                <w:spacing w:val="-4"/>
              </w:rPr>
              <w:t>risk assessments.</w:t>
            </w:r>
          </w:p>
          <w:p w14:paraId="108E2EC1" w14:textId="146742DA" w:rsidR="00816483" w:rsidRPr="00CB0026" w:rsidRDefault="001622C7" w:rsidP="00CB0026">
            <w:pPr>
              <w:pStyle w:val="ListParagraph"/>
              <w:widowControl w:val="0"/>
              <w:numPr>
                <w:ilvl w:val="0"/>
                <w:numId w:val="20"/>
              </w:numPr>
              <w:tabs>
                <w:tab w:val="left" w:pos="821"/>
                <w:tab w:val="left" w:pos="822"/>
              </w:tabs>
              <w:autoSpaceDE w:val="0"/>
              <w:autoSpaceDN w:val="0"/>
              <w:spacing w:before="33" w:line="276" w:lineRule="auto"/>
              <w:contextualSpacing/>
              <w:jc w:val="both"/>
              <w:rPr>
                <w:rFonts w:asciiTheme="minorHAnsi" w:hAnsiTheme="minorHAnsi" w:cstheme="minorHAnsi"/>
              </w:rPr>
            </w:pPr>
            <w:r w:rsidRPr="00CB0026">
              <w:rPr>
                <w:rFonts w:asciiTheme="minorHAnsi" w:hAnsiTheme="minorHAnsi" w:cstheme="minorHAnsi"/>
              </w:rPr>
              <w:t>You must be fluent in the English language (as a requirement of Part 7 of the Immigration Act - for the effective performance of an individual-facing role).</w:t>
            </w:r>
          </w:p>
          <w:p w14:paraId="3461D779" w14:textId="38AFF101" w:rsidR="006D70E2" w:rsidRPr="0000422B" w:rsidRDefault="001622C7" w:rsidP="007B7C4F">
            <w:pPr>
              <w:rPr>
                <w:rFonts w:ascii="Calibri" w:hAnsi="Calibri" w:cs="Calibri"/>
                <w:b/>
                <w:u w:val="single"/>
                <w:lang w:val="en-GB"/>
              </w:rPr>
            </w:pPr>
            <w:r>
              <w:rPr>
                <w:rFonts w:ascii="Calibri" w:hAnsi="Calibri" w:cs="Calibri"/>
                <w:b/>
                <w:u w:val="single"/>
                <w:lang w:val="en-GB"/>
              </w:rPr>
              <w:t xml:space="preserve"> </w:t>
            </w:r>
          </w:p>
          <w:p w14:paraId="4BDB26E2" w14:textId="77777777" w:rsidR="007B7C4F" w:rsidRPr="0000422B" w:rsidRDefault="007B7C4F" w:rsidP="007B7C4F">
            <w:pPr>
              <w:rPr>
                <w:rFonts w:ascii="Calibri" w:hAnsi="Calibri" w:cs="Calibri"/>
                <w:b/>
                <w:u w:val="single"/>
                <w:lang w:val="en-GB"/>
              </w:rPr>
            </w:pPr>
            <w:r w:rsidRPr="0000422B">
              <w:rPr>
                <w:rFonts w:ascii="Calibri" w:hAnsi="Calibri" w:cs="Calibri"/>
                <w:b/>
                <w:u w:val="single"/>
                <w:lang w:val="en-GB"/>
              </w:rPr>
              <w:t xml:space="preserve">Qualifications </w:t>
            </w:r>
          </w:p>
          <w:p w14:paraId="42333AC7" w14:textId="77777777" w:rsidR="00816483" w:rsidRPr="00C75A3A" w:rsidRDefault="00816483" w:rsidP="00816483">
            <w:pPr>
              <w:pStyle w:val="ListParagraph"/>
              <w:numPr>
                <w:ilvl w:val="0"/>
                <w:numId w:val="3"/>
              </w:numPr>
              <w:spacing w:line="276" w:lineRule="auto"/>
              <w:contextualSpacing/>
              <w:jc w:val="both"/>
              <w:rPr>
                <w:rFonts w:ascii="Calibri" w:hAnsi="Calibri" w:cs="Calibri"/>
              </w:rPr>
            </w:pPr>
            <w:r>
              <w:rPr>
                <w:rFonts w:ascii="Calibri" w:hAnsi="Calibri" w:cs="Calibri"/>
                <w:lang w:val="en-GB"/>
              </w:rPr>
              <w:t xml:space="preserve"> </w:t>
            </w:r>
            <w:r w:rsidRPr="00C75A3A">
              <w:rPr>
                <w:rFonts w:ascii="Calibri" w:hAnsi="Calibri" w:cs="Calibri"/>
              </w:rPr>
              <w:t>Professional Qualification in Occupational Therapy (Degree or Diploma)</w:t>
            </w:r>
            <w:r>
              <w:rPr>
                <w:rFonts w:ascii="Calibri" w:hAnsi="Calibri" w:cs="Calibri"/>
              </w:rPr>
              <w:t>.</w:t>
            </w:r>
          </w:p>
          <w:p w14:paraId="4262C493" w14:textId="77777777" w:rsidR="00816483" w:rsidRPr="00C75A3A" w:rsidRDefault="00816483" w:rsidP="00816483">
            <w:pPr>
              <w:pStyle w:val="TableParagraph"/>
              <w:numPr>
                <w:ilvl w:val="0"/>
                <w:numId w:val="3"/>
              </w:numPr>
              <w:tabs>
                <w:tab w:val="left" w:pos="825"/>
                <w:tab w:val="left" w:pos="826"/>
              </w:tabs>
              <w:spacing w:before="33" w:line="276" w:lineRule="auto"/>
              <w:jc w:val="both"/>
              <w:rPr>
                <w:rFonts w:ascii="Calibri" w:hAnsi="Calibri" w:cs="Calibri"/>
                <w:sz w:val="24"/>
                <w:szCs w:val="24"/>
              </w:rPr>
            </w:pPr>
            <w:r w:rsidRPr="00C75A3A">
              <w:rPr>
                <w:rFonts w:ascii="Calibri" w:hAnsi="Calibri" w:cs="Calibri"/>
                <w:sz w:val="24"/>
                <w:szCs w:val="24"/>
              </w:rPr>
              <w:t>Registered with the HCPC as an Occupational Therapist.</w:t>
            </w:r>
          </w:p>
          <w:p w14:paraId="0FB78278" w14:textId="73F4F1C8" w:rsidR="006D70E2" w:rsidRPr="00816483" w:rsidRDefault="006D70E2" w:rsidP="00816483">
            <w:pPr>
              <w:ind w:left="360"/>
              <w:rPr>
                <w:rFonts w:ascii="Calibri" w:hAnsi="Calibri" w:cs="Calibri"/>
                <w:lang w:val="en-GB"/>
              </w:rPr>
            </w:pPr>
          </w:p>
          <w:p w14:paraId="1FC39945" w14:textId="77777777" w:rsidR="009D59D8" w:rsidRPr="0000422B" w:rsidRDefault="009D59D8" w:rsidP="006D70E2">
            <w:pPr>
              <w:rPr>
                <w:rFonts w:ascii="Calibri" w:hAnsi="Calibri" w:cs="Calibri"/>
                <w:b/>
                <w:u w:val="single"/>
                <w:lang w:val="en-GB"/>
              </w:rPr>
            </w:pPr>
          </w:p>
          <w:p w14:paraId="4A197456" w14:textId="77777777" w:rsidR="006D70E2" w:rsidRPr="0000422B" w:rsidRDefault="006D70E2" w:rsidP="006D70E2">
            <w:pPr>
              <w:rPr>
                <w:rFonts w:ascii="Calibri" w:hAnsi="Calibri" w:cs="Calibri"/>
                <w:b/>
                <w:u w:val="single"/>
                <w:lang w:val="en-GB"/>
              </w:rPr>
            </w:pPr>
            <w:r w:rsidRPr="0000422B">
              <w:rPr>
                <w:rFonts w:ascii="Calibri" w:hAnsi="Calibri" w:cs="Calibri"/>
                <w:b/>
                <w:u w:val="single"/>
                <w:lang w:val="en-GB"/>
              </w:rPr>
              <w:t>Decision Making</w:t>
            </w:r>
          </w:p>
          <w:p w14:paraId="6300368F" w14:textId="2ADE45DA" w:rsidR="00CB0026" w:rsidRPr="00CB0026" w:rsidRDefault="00CB0026" w:rsidP="00CB0026">
            <w:pPr>
              <w:pStyle w:val="ListParagraph"/>
              <w:numPr>
                <w:ilvl w:val="0"/>
                <w:numId w:val="20"/>
              </w:numPr>
              <w:spacing w:line="276" w:lineRule="auto"/>
              <w:contextualSpacing/>
              <w:jc w:val="both"/>
              <w:rPr>
                <w:rFonts w:asciiTheme="minorHAnsi" w:eastAsiaTheme="minorHAnsi" w:hAnsiTheme="minorHAnsi" w:cstheme="minorHAnsi"/>
              </w:rPr>
            </w:pPr>
            <w:r w:rsidRPr="00CB0026">
              <w:rPr>
                <w:rFonts w:asciiTheme="minorHAnsi" w:eastAsiaTheme="minorHAnsi" w:hAnsiTheme="minorHAnsi" w:cstheme="minorHAnsi"/>
              </w:rPr>
              <w:t>Demonstrate professional autonomy and effective decision making in managing a varied caseload.</w:t>
            </w:r>
          </w:p>
          <w:p w14:paraId="1A39ED22" w14:textId="77777777" w:rsidR="00CB0026" w:rsidRPr="00CB0026" w:rsidRDefault="00CB0026" w:rsidP="00CB0026">
            <w:pPr>
              <w:pStyle w:val="ListParagraph"/>
              <w:numPr>
                <w:ilvl w:val="0"/>
                <w:numId w:val="20"/>
              </w:numPr>
              <w:spacing w:line="276" w:lineRule="auto"/>
              <w:contextualSpacing/>
              <w:jc w:val="both"/>
              <w:rPr>
                <w:rFonts w:asciiTheme="minorHAnsi" w:eastAsiaTheme="minorHAnsi" w:hAnsiTheme="minorHAnsi" w:cstheme="minorHAnsi"/>
              </w:rPr>
            </w:pPr>
            <w:r w:rsidRPr="00CB0026">
              <w:rPr>
                <w:rFonts w:asciiTheme="minorHAnsi" w:eastAsiaTheme="minorHAnsi" w:hAnsiTheme="minorHAnsi" w:cstheme="minorHAnsi"/>
              </w:rPr>
              <w:t xml:space="preserve">Management of own time effectively and </w:t>
            </w:r>
            <w:proofErr w:type="spellStart"/>
            <w:r w:rsidRPr="00CB0026">
              <w:rPr>
                <w:rFonts w:asciiTheme="minorHAnsi" w:eastAsiaTheme="minorHAnsi" w:hAnsiTheme="minorHAnsi" w:cstheme="minorHAnsi"/>
              </w:rPr>
              <w:t>prioritisation</w:t>
            </w:r>
            <w:proofErr w:type="spellEnd"/>
            <w:r w:rsidRPr="00CB0026">
              <w:rPr>
                <w:rFonts w:asciiTheme="minorHAnsi" w:eastAsiaTheme="minorHAnsi" w:hAnsiTheme="minorHAnsi" w:cstheme="minorHAnsi"/>
              </w:rPr>
              <w:t xml:space="preserve"> of own workload tasks. </w:t>
            </w:r>
          </w:p>
          <w:p w14:paraId="3B4AFB62" w14:textId="77777777" w:rsidR="00CB0026" w:rsidRPr="0066625C" w:rsidRDefault="00CB0026" w:rsidP="00CB0026">
            <w:pPr>
              <w:pStyle w:val="TableParagraph"/>
              <w:numPr>
                <w:ilvl w:val="0"/>
                <w:numId w:val="20"/>
              </w:numPr>
              <w:spacing w:line="276" w:lineRule="auto"/>
              <w:ind w:right="523"/>
              <w:jc w:val="both"/>
              <w:rPr>
                <w:rFonts w:asciiTheme="minorHAnsi" w:hAnsiTheme="minorHAnsi" w:cstheme="minorHAnsi"/>
                <w:sz w:val="24"/>
                <w:szCs w:val="24"/>
              </w:rPr>
            </w:pPr>
            <w:r w:rsidRPr="0066625C">
              <w:rPr>
                <w:rFonts w:asciiTheme="minorHAnsi" w:hAnsiTheme="minorHAnsi" w:cstheme="minorHAnsi"/>
                <w:sz w:val="24"/>
                <w:szCs w:val="24"/>
              </w:rPr>
              <w:t xml:space="preserve">Negotiation showing tact and diplomacy to deal with conflicting requirements or opinions and the ability to make decisions on the most appropriate action to reach an acceptable conclusion. </w:t>
            </w:r>
          </w:p>
          <w:p w14:paraId="469AA3C3" w14:textId="77777777" w:rsidR="00CB0026" w:rsidRPr="0066625C" w:rsidRDefault="00CB0026" w:rsidP="00CB0026">
            <w:pPr>
              <w:pStyle w:val="TableParagraph"/>
              <w:numPr>
                <w:ilvl w:val="0"/>
                <w:numId w:val="20"/>
              </w:numPr>
              <w:spacing w:line="276" w:lineRule="auto"/>
              <w:ind w:right="545"/>
              <w:jc w:val="both"/>
              <w:rPr>
                <w:rFonts w:asciiTheme="minorHAnsi" w:hAnsiTheme="minorHAnsi" w:cstheme="minorHAnsi"/>
                <w:sz w:val="24"/>
                <w:szCs w:val="24"/>
              </w:rPr>
            </w:pPr>
            <w:r w:rsidRPr="0066625C">
              <w:rPr>
                <w:rFonts w:asciiTheme="minorHAnsi" w:hAnsiTheme="minorHAnsi" w:cstheme="minorHAnsi"/>
                <w:sz w:val="24"/>
                <w:szCs w:val="24"/>
              </w:rPr>
              <w:t xml:space="preserve">Conduct statutory and / or specialist assessments of individuals’ circumstances and issues to determine intervention / referral to the appropriate service. </w:t>
            </w:r>
          </w:p>
          <w:p w14:paraId="35893C6B" w14:textId="77777777" w:rsidR="00CB0026" w:rsidRPr="00CB0026" w:rsidRDefault="00CB0026" w:rsidP="00CB0026">
            <w:pPr>
              <w:pStyle w:val="ListParagraph"/>
              <w:numPr>
                <w:ilvl w:val="0"/>
                <w:numId w:val="20"/>
              </w:numPr>
              <w:spacing w:line="276" w:lineRule="auto"/>
              <w:contextualSpacing/>
              <w:jc w:val="both"/>
              <w:rPr>
                <w:rFonts w:ascii="Calibri" w:hAnsi="Calibri" w:cs="Calibri"/>
              </w:rPr>
            </w:pPr>
            <w:r w:rsidRPr="00CB0026">
              <w:rPr>
                <w:rFonts w:ascii="Calibri" w:hAnsi="Calibri" w:cs="Calibri"/>
              </w:rPr>
              <w:t>Participate in multi-agency working to inform assessment and care planning in order to make a positive difference to adults and their families in complex situations.</w:t>
            </w:r>
          </w:p>
          <w:p w14:paraId="34CE0A41" w14:textId="0A3BA057" w:rsidR="006D70E2" w:rsidRPr="00CB0026" w:rsidRDefault="006D70E2" w:rsidP="00CB0026">
            <w:pPr>
              <w:spacing w:line="276" w:lineRule="auto"/>
              <w:contextualSpacing/>
              <w:jc w:val="both"/>
              <w:rPr>
                <w:rFonts w:ascii="Calibri" w:hAnsi="Calibri" w:cs="Calibri"/>
              </w:rPr>
            </w:pPr>
          </w:p>
          <w:p w14:paraId="62EBF3C5" w14:textId="77777777" w:rsidR="006D70E2" w:rsidRPr="0000422B" w:rsidRDefault="006D70E2" w:rsidP="006D70E2">
            <w:pPr>
              <w:rPr>
                <w:rFonts w:ascii="Calibri" w:hAnsi="Calibri" w:cs="Calibri"/>
                <w:b/>
                <w:u w:val="single"/>
                <w:lang w:val="en-GB"/>
              </w:rPr>
            </w:pPr>
          </w:p>
          <w:p w14:paraId="2DC07908" w14:textId="77777777" w:rsidR="006D70E2" w:rsidRPr="0000422B" w:rsidRDefault="006D70E2" w:rsidP="006D70E2">
            <w:pPr>
              <w:rPr>
                <w:rFonts w:ascii="Calibri" w:hAnsi="Calibri" w:cs="Calibri"/>
                <w:b/>
                <w:u w:val="single"/>
                <w:lang w:val="en-GB"/>
              </w:rPr>
            </w:pPr>
            <w:r w:rsidRPr="0000422B">
              <w:rPr>
                <w:rFonts w:ascii="Calibri" w:hAnsi="Calibri" w:cs="Calibri"/>
                <w:b/>
                <w:u w:val="single"/>
                <w:lang w:val="en-GB"/>
              </w:rPr>
              <w:t>Creativity and Innovation</w:t>
            </w:r>
          </w:p>
          <w:p w14:paraId="2D3086C3" w14:textId="659F1E4E" w:rsidR="00CB0026" w:rsidRPr="00CB0026" w:rsidRDefault="00CB0026" w:rsidP="00CB0026">
            <w:pPr>
              <w:pStyle w:val="ListParagraph"/>
              <w:numPr>
                <w:ilvl w:val="0"/>
                <w:numId w:val="20"/>
              </w:numPr>
              <w:autoSpaceDE w:val="0"/>
              <w:autoSpaceDN w:val="0"/>
              <w:adjustRightInd w:val="0"/>
              <w:spacing w:line="276" w:lineRule="auto"/>
              <w:contextualSpacing/>
              <w:jc w:val="both"/>
              <w:rPr>
                <w:rFonts w:ascii="Calibri" w:eastAsiaTheme="minorHAnsi" w:hAnsi="Calibri" w:cs="Calibri"/>
              </w:rPr>
            </w:pPr>
            <w:r w:rsidRPr="00CB0026">
              <w:rPr>
                <w:rFonts w:ascii="Calibri" w:eastAsiaTheme="minorHAnsi" w:hAnsi="Calibri" w:cs="Calibri"/>
              </w:rPr>
              <w:t xml:space="preserve">Creative engagement in a person </w:t>
            </w:r>
            <w:proofErr w:type="spellStart"/>
            <w:r w:rsidRPr="00CB0026">
              <w:rPr>
                <w:rFonts w:ascii="Calibri" w:eastAsiaTheme="minorHAnsi" w:hAnsi="Calibri" w:cs="Calibri"/>
              </w:rPr>
              <w:t>centred</w:t>
            </w:r>
            <w:proofErr w:type="spellEnd"/>
            <w:r w:rsidRPr="00CB0026">
              <w:rPr>
                <w:rFonts w:ascii="Calibri" w:eastAsiaTheme="minorHAnsi" w:hAnsi="Calibri" w:cs="Calibri"/>
              </w:rPr>
              <w:t xml:space="preserve"> manner to enable problem solving and Care planning to promote the independence of service users and </w:t>
            </w:r>
            <w:proofErr w:type="spellStart"/>
            <w:r w:rsidRPr="00CB0026">
              <w:rPr>
                <w:rFonts w:ascii="Calibri" w:eastAsiaTheme="minorHAnsi" w:hAnsi="Calibri" w:cs="Calibri"/>
              </w:rPr>
              <w:t>carers</w:t>
            </w:r>
            <w:proofErr w:type="spellEnd"/>
            <w:r w:rsidRPr="00CB0026">
              <w:rPr>
                <w:rFonts w:ascii="Calibri" w:eastAsiaTheme="minorHAnsi" w:hAnsi="Calibri" w:cs="Calibri"/>
              </w:rPr>
              <w:t xml:space="preserve"> and </w:t>
            </w:r>
            <w:proofErr w:type="spellStart"/>
            <w:r w:rsidRPr="00CB0026">
              <w:rPr>
                <w:rFonts w:ascii="Calibri" w:eastAsiaTheme="minorHAnsi" w:hAnsi="Calibri" w:cs="Calibri"/>
              </w:rPr>
              <w:t>maximise</w:t>
            </w:r>
            <w:proofErr w:type="spellEnd"/>
            <w:r w:rsidRPr="00CB0026">
              <w:rPr>
                <w:rFonts w:ascii="Calibri" w:eastAsiaTheme="minorHAnsi" w:hAnsi="Calibri" w:cs="Calibri"/>
              </w:rPr>
              <w:t xml:space="preserve"> the outcomes achieved from appropriate resources by creative problem-solving and care planning.</w:t>
            </w:r>
          </w:p>
          <w:p w14:paraId="39AEA721" w14:textId="77777777" w:rsidR="00CB0026" w:rsidRPr="0066625C" w:rsidRDefault="00CB0026" w:rsidP="00CB0026">
            <w:pPr>
              <w:pStyle w:val="TableParagraph"/>
              <w:numPr>
                <w:ilvl w:val="0"/>
                <w:numId w:val="20"/>
              </w:numPr>
              <w:spacing w:line="276" w:lineRule="auto"/>
              <w:ind w:right="111"/>
              <w:jc w:val="both"/>
              <w:rPr>
                <w:rFonts w:asciiTheme="minorHAnsi" w:hAnsiTheme="minorHAnsi" w:cstheme="minorHAnsi"/>
                <w:sz w:val="24"/>
                <w:szCs w:val="24"/>
              </w:rPr>
            </w:pPr>
            <w:r w:rsidRPr="0066625C">
              <w:rPr>
                <w:rFonts w:asciiTheme="minorHAnsi" w:hAnsiTheme="minorHAnsi" w:cstheme="minorHAnsi"/>
                <w:sz w:val="24"/>
                <w:szCs w:val="24"/>
              </w:rPr>
              <w:t>Responsible for meeting performance standards within a policy framework and regulatory guidelines. Considerable scope to exercise initiative in taking action - within the boundary of well-defined policies.</w:t>
            </w:r>
          </w:p>
          <w:p w14:paraId="7C4E70FB" w14:textId="77777777" w:rsidR="00CB0026" w:rsidRPr="0066625C" w:rsidRDefault="00CB0026" w:rsidP="00CB0026">
            <w:pPr>
              <w:pStyle w:val="TableParagraph"/>
              <w:numPr>
                <w:ilvl w:val="0"/>
                <w:numId w:val="20"/>
              </w:numPr>
              <w:spacing w:line="276" w:lineRule="auto"/>
              <w:ind w:right="123"/>
              <w:jc w:val="both"/>
              <w:rPr>
                <w:rFonts w:asciiTheme="minorHAnsi" w:hAnsiTheme="minorHAnsi" w:cstheme="minorHAnsi"/>
                <w:sz w:val="24"/>
                <w:szCs w:val="24"/>
              </w:rPr>
            </w:pPr>
            <w:r w:rsidRPr="0066625C">
              <w:rPr>
                <w:rFonts w:asciiTheme="minorHAnsi" w:hAnsiTheme="minorHAnsi" w:cstheme="minorHAnsi"/>
                <w:sz w:val="24"/>
                <w:szCs w:val="24"/>
              </w:rPr>
              <w:t>Provide professional advice regarding assessments or referrals, ensuring interventions are timely and cost effective.</w:t>
            </w:r>
          </w:p>
          <w:p w14:paraId="68513EC6" w14:textId="77777777" w:rsidR="00CB0026" w:rsidRPr="0066625C" w:rsidRDefault="00CB0026" w:rsidP="00CB0026">
            <w:pPr>
              <w:pStyle w:val="TableParagraph"/>
              <w:numPr>
                <w:ilvl w:val="0"/>
                <w:numId w:val="20"/>
              </w:numPr>
              <w:spacing w:before="1" w:line="276" w:lineRule="auto"/>
              <w:ind w:right="189"/>
              <w:jc w:val="both"/>
              <w:rPr>
                <w:rFonts w:asciiTheme="minorHAnsi" w:hAnsiTheme="minorHAnsi" w:cstheme="minorHAnsi"/>
                <w:sz w:val="24"/>
                <w:szCs w:val="24"/>
              </w:rPr>
            </w:pPr>
            <w:r w:rsidRPr="0066625C">
              <w:rPr>
                <w:rFonts w:asciiTheme="minorHAnsi" w:hAnsiTheme="minorHAnsi" w:cstheme="minorHAnsi"/>
                <w:sz w:val="24"/>
                <w:szCs w:val="24"/>
              </w:rPr>
              <w:t>Manage a varied caseload within a framework of policy and procedures – subject to managerial control and review of results.</w:t>
            </w:r>
          </w:p>
          <w:p w14:paraId="0FE219DC" w14:textId="77777777" w:rsidR="00CB0026" w:rsidRPr="0066625C" w:rsidRDefault="00CB0026" w:rsidP="00CB0026">
            <w:pPr>
              <w:pStyle w:val="TableParagraph"/>
              <w:numPr>
                <w:ilvl w:val="0"/>
                <w:numId w:val="20"/>
              </w:numPr>
              <w:spacing w:before="1" w:line="276" w:lineRule="auto"/>
              <w:ind w:right="456"/>
              <w:jc w:val="both"/>
              <w:rPr>
                <w:rFonts w:asciiTheme="minorHAnsi" w:hAnsiTheme="minorHAnsi" w:cstheme="minorHAnsi"/>
                <w:sz w:val="24"/>
                <w:szCs w:val="24"/>
              </w:rPr>
            </w:pPr>
            <w:r w:rsidRPr="0066625C">
              <w:rPr>
                <w:rFonts w:asciiTheme="minorHAnsi" w:hAnsiTheme="minorHAnsi" w:cstheme="minorHAnsi"/>
                <w:sz w:val="24"/>
                <w:szCs w:val="24"/>
              </w:rPr>
              <w:t>Participate in the provision of training activities which support knowledge sharing both internally and externally, where appropriate.</w:t>
            </w:r>
          </w:p>
          <w:p w14:paraId="7006BDEC" w14:textId="77777777" w:rsidR="00CB0026" w:rsidRPr="00CB0026" w:rsidRDefault="00CB0026" w:rsidP="00CB0026">
            <w:pPr>
              <w:pStyle w:val="ListParagraph"/>
              <w:numPr>
                <w:ilvl w:val="0"/>
                <w:numId w:val="20"/>
              </w:numPr>
              <w:spacing w:line="276" w:lineRule="auto"/>
              <w:contextualSpacing/>
              <w:jc w:val="both"/>
              <w:rPr>
                <w:rFonts w:asciiTheme="minorHAnsi" w:hAnsiTheme="minorHAnsi" w:cstheme="minorHAnsi"/>
              </w:rPr>
            </w:pPr>
            <w:r w:rsidRPr="00CB0026">
              <w:rPr>
                <w:rFonts w:asciiTheme="minorHAnsi" w:hAnsiTheme="minorHAnsi" w:cstheme="minorHAnsi"/>
              </w:rPr>
              <w:t>Offer innovative advice and demonstration of specialist equipment to individuals.</w:t>
            </w:r>
          </w:p>
          <w:p w14:paraId="4DB0FEFE" w14:textId="77777777" w:rsidR="00CB0026" w:rsidRPr="00CB0026" w:rsidRDefault="00CB0026" w:rsidP="00CB0026">
            <w:pPr>
              <w:pStyle w:val="ListParagraph"/>
              <w:numPr>
                <w:ilvl w:val="0"/>
                <w:numId w:val="20"/>
              </w:numPr>
              <w:spacing w:line="276" w:lineRule="auto"/>
              <w:contextualSpacing/>
              <w:jc w:val="both"/>
              <w:rPr>
                <w:rFonts w:asciiTheme="minorHAnsi" w:hAnsiTheme="minorHAnsi" w:cstheme="minorHAnsi"/>
              </w:rPr>
            </w:pPr>
            <w:r w:rsidRPr="00CB0026">
              <w:rPr>
                <w:rFonts w:asciiTheme="minorHAnsi" w:hAnsiTheme="minorHAnsi" w:cstheme="minorHAnsi"/>
              </w:rPr>
              <w:t>Following moving and handling risk assessments seek innovative solutions to support person-</w:t>
            </w:r>
            <w:proofErr w:type="spellStart"/>
            <w:r w:rsidRPr="00CB0026">
              <w:rPr>
                <w:rFonts w:asciiTheme="minorHAnsi" w:hAnsiTheme="minorHAnsi" w:cstheme="minorHAnsi"/>
              </w:rPr>
              <w:t>centred</w:t>
            </w:r>
            <w:proofErr w:type="spellEnd"/>
            <w:r w:rsidRPr="00CB0026">
              <w:rPr>
                <w:rFonts w:asciiTheme="minorHAnsi" w:hAnsiTheme="minorHAnsi" w:cstheme="minorHAnsi"/>
              </w:rPr>
              <w:t xml:space="preserve"> practice and achieve best value.</w:t>
            </w:r>
          </w:p>
          <w:p w14:paraId="1A3344A5" w14:textId="77777777" w:rsidR="00CB0026" w:rsidRPr="00CB0026" w:rsidRDefault="00CB0026" w:rsidP="00CB0026">
            <w:pPr>
              <w:pStyle w:val="ListParagraph"/>
              <w:numPr>
                <w:ilvl w:val="0"/>
                <w:numId w:val="20"/>
              </w:numPr>
              <w:spacing w:line="276" w:lineRule="auto"/>
              <w:contextualSpacing/>
              <w:jc w:val="both"/>
              <w:rPr>
                <w:rFonts w:ascii="Calibri" w:hAnsi="Calibri" w:cs="Calibri"/>
              </w:rPr>
            </w:pPr>
            <w:r w:rsidRPr="00CB0026">
              <w:rPr>
                <w:rFonts w:ascii="Calibri" w:hAnsi="Calibri" w:cs="Calibri"/>
              </w:rPr>
              <w:t>In collaboration with the person and their family, and where necessary the surveyor, design creative solutions to meet the person’s needs in relation to major adaptations whilst maintaining relevant legislation and budgetary awareness.</w:t>
            </w:r>
          </w:p>
          <w:p w14:paraId="3FF8CA1F" w14:textId="411199FF" w:rsidR="00816483" w:rsidRPr="00C15B8B" w:rsidRDefault="00816483" w:rsidP="00816483">
            <w:pPr>
              <w:autoSpaceDE w:val="0"/>
              <w:autoSpaceDN w:val="0"/>
              <w:adjustRightInd w:val="0"/>
              <w:spacing w:line="276" w:lineRule="auto"/>
              <w:jc w:val="both"/>
              <w:rPr>
                <w:rFonts w:asciiTheme="majorHAnsi" w:eastAsiaTheme="minorHAnsi" w:hAnsiTheme="majorHAnsi" w:cstheme="majorHAnsi"/>
                <w:sz w:val="23"/>
                <w:szCs w:val="23"/>
                <w:highlight w:val="cyan"/>
              </w:rPr>
            </w:pPr>
          </w:p>
          <w:p w14:paraId="5997CC1D" w14:textId="59783493" w:rsidR="006D70E2" w:rsidRPr="00C15B8B" w:rsidRDefault="006D70E2" w:rsidP="0091480F">
            <w:pPr>
              <w:rPr>
                <w:rFonts w:asciiTheme="majorHAnsi" w:hAnsiTheme="majorHAnsi" w:cstheme="maj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7"/>
              <w:gridCol w:w="2370"/>
              <w:gridCol w:w="2948"/>
            </w:tblGrid>
            <w:tr w:rsidR="00F06795" w:rsidRPr="0000422B" w14:paraId="2E5DCAD8" w14:textId="77777777" w:rsidTr="00650CB4">
              <w:trPr>
                <w:trHeight w:val="70"/>
              </w:trPr>
              <w:tc>
                <w:tcPr>
                  <w:tcW w:w="5317" w:type="dxa"/>
                  <w:shd w:val="clear" w:color="auto" w:fill="auto"/>
                </w:tcPr>
                <w:p w14:paraId="2C642E8E" w14:textId="77777777" w:rsidR="00E564CB" w:rsidRPr="0000422B" w:rsidRDefault="006D70E2" w:rsidP="00F06795">
                  <w:pPr>
                    <w:rPr>
                      <w:rFonts w:ascii="Calibri" w:hAnsi="Calibri" w:cs="Calibri"/>
                      <w:b/>
                      <w:u w:val="single"/>
                      <w:lang w:val="en-GB"/>
                    </w:rPr>
                  </w:pPr>
                  <w:r w:rsidRPr="0000422B">
                    <w:rPr>
                      <w:rFonts w:ascii="Calibri" w:hAnsi="Calibri" w:cs="Calibri"/>
                      <w:b/>
                      <w:u w:val="single"/>
                      <w:lang w:val="en-GB"/>
                    </w:rPr>
                    <w:t>Job Scope</w:t>
                  </w:r>
                </w:p>
                <w:p w14:paraId="110FFD37" w14:textId="77777777" w:rsidR="00E564CB" w:rsidRPr="0000422B" w:rsidRDefault="00E564CB" w:rsidP="00F06795">
                  <w:pPr>
                    <w:rPr>
                      <w:rFonts w:ascii="Calibri" w:hAnsi="Calibri" w:cs="Calibri"/>
                      <w:b/>
                      <w:lang w:val="en-GB"/>
                    </w:rPr>
                  </w:pPr>
                </w:p>
                <w:p w14:paraId="6AA160DF" w14:textId="77777777" w:rsidR="00F06795" w:rsidRPr="0000422B" w:rsidRDefault="00F06795" w:rsidP="00F06795">
                  <w:pPr>
                    <w:rPr>
                      <w:rFonts w:ascii="Calibri" w:hAnsi="Calibri" w:cs="Calibri"/>
                      <w:b/>
                      <w:lang w:val="en-GB"/>
                    </w:rPr>
                  </w:pPr>
                  <w:r w:rsidRPr="0000422B">
                    <w:rPr>
                      <w:rFonts w:ascii="Calibri" w:hAnsi="Calibri" w:cs="Calibri"/>
                      <w:b/>
                      <w:lang w:val="en-GB"/>
                    </w:rPr>
                    <w:t>N</w:t>
                  </w:r>
                  <w:r w:rsidR="006D70E2" w:rsidRPr="0000422B">
                    <w:rPr>
                      <w:rFonts w:ascii="Calibri" w:hAnsi="Calibri" w:cs="Calibri"/>
                      <w:b/>
                      <w:lang w:val="en-GB"/>
                    </w:rPr>
                    <w:t>umber and types of jobs managed</w:t>
                  </w:r>
                </w:p>
                <w:p w14:paraId="6B699379" w14:textId="29AA0604" w:rsidR="00F06795" w:rsidRPr="0000422B" w:rsidRDefault="0091480F" w:rsidP="000C023D">
                  <w:pPr>
                    <w:numPr>
                      <w:ilvl w:val="0"/>
                      <w:numId w:val="5"/>
                    </w:numPr>
                    <w:rPr>
                      <w:rFonts w:ascii="Calibri" w:hAnsi="Calibri" w:cs="Calibri"/>
                      <w:lang w:val="en-GB"/>
                    </w:rPr>
                  </w:pPr>
                  <w:r>
                    <w:rPr>
                      <w:rFonts w:ascii="Calibri" w:hAnsi="Calibri" w:cs="Calibri"/>
                      <w:lang w:val="en-GB"/>
                    </w:rPr>
                    <w:t>None</w:t>
                  </w:r>
                </w:p>
                <w:p w14:paraId="3FE9F23F" w14:textId="77777777" w:rsidR="00F06795" w:rsidRPr="0000422B" w:rsidRDefault="00F06795" w:rsidP="00C15B8B">
                  <w:pPr>
                    <w:ind w:left="360"/>
                    <w:rPr>
                      <w:rFonts w:ascii="Calibri" w:hAnsi="Calibri" w:cs="Calibri"/>
                      <w:lang w:val="en-GB"/>
                    </w:rPr>
                  </w:pPr>
                </w:p>
                <w:p w14:paraId="1F72F646" w14:textId="77777777" w:rsidR="00F06795" w:rsidRPr="0000422B" w:rsidRDefault="00F06795" w:rsidP="00F06795">
                  <w:pPr>
                    <w:rPr>
                      <w:rFonts w:ascii="Calibri" w:hAnsi="Calibri" w:cs="Calibri"/>
                      <w:lang w:val="en-GB"/>
                    </w:rPr>
                  </w:pPr>
                </w:p>
                <w:p w14:paraId="662EFF2C" w14:textId="77777777" w:rsidR="00F06795" w:rsidRPr="0000422B" w:rsidRDefault="00F06795" w:rsidP="00F06795">
                  <w:pPr>
                    <w:rPr>
                      <w:rFonts w:ascii="Calibri" w:hAnsi="Calibri" w:cs="Calibri"/>
                      <w:lang w:val="en-GB"/>
                    </w:rPr>
                  </w:pPr>
                  <w:r w:rsidRPr="0000422B">
                    <w:rPr>
                      <w:rFonts w:ascii="Calibri" w:hAnsi="Calibri" w:cs="Calibri"/>
                      <w:b/>
                      <w:lang w:val="en-GB"/>
                    </w:rPr>
                    <w:t>Typical tasks supervised/allocated to others</w:t>
                  </w:r>
                </w:p>
                <w:p w14:paraId="64561E54" w14:textId="1EF7976E" w:rsidR="009D45E9" w:rsidRPr="00650CB4" w:rsidRDefault="00CB0026" w:rsidP="00CA1713">
                  <w:pPr>
                    <w:pStyle w:val="ListParagraph"/>
                    <w:numPr>
                      <w:ilvl w:val="0"/>
                      <w:numId w:val="17"/>
                    </w:numPr>
                    <w:spacing w:line="276" w:lineRule="auto"/>
                    <w:contextualSpacing/>
                    <w:jc w:val="both"/>
                    <w:rPr>
                      <w:rFonts w:asciiTheme="majorHAnsi" w:hAnsiTheme="majorHAnsi" w:cstheme="majorHAnsi"/>
                    </w:rPr>
                  </w:pPr>
                  <w:r w:rsidRPr="00650CB4">
                    <w:rPr>
                      <w:rFonts w:asciiTheme="majorHAnsi" w:hAnsiTheme="majorHAnsi" w:cstheme="majorHAnsi"/>
                    </w:rPr>
                    <w:t xml:space="preserve"> Support to colleagues as necessary.</w:t>
                  </w:r>
                </w:p>
                <w:p w14:paraId="4274D0CE" w14:textId="1F39E038" w:rsidR="009D45E9" w:rsidRPr="00CB0026" w:rsidRDefault="009D45E9" w:rsidP="00650CB4">
                  <w:pPr>
                    <w:pStyle w:val="ListParagraph"/>
                    <w:widowControl w:val="0"/>
                    <w:spacing w:before="24" w:after="200" w:line="276" w:lineRule="auto"/>
                    <w:ind w:right="-20"/>
                    <w:contextualSpacing/>
                    <w:jc w:val="both"/>
                    <w:rPr>
                      <w:rFonts w:asciiTheme="majorHAnsi" w:hAnsiTheme="majorHAnsi" w:cstheme="majorHAnsi"/>
                    </w:rPr>
                  </w:pPr>
                </w:p>
                <w:p w14:paraId="6BB9E253" w14:textId="15979462" w:rsidR="00F06795" w:rsidRPr="0091480F" w:rsidRDefault="00F06795" w:rsidP="0091480F">
                  <w:pPr>
                    <w:rPr>
                      <w:rFonts w:ascii="Calibri" w:hAnsi="Calibri" w:cs="Calibri"/>
                      <w:lang w:val="en-GB"/>
                    </w:rPr>
                  </w:pPr>
                </w:p>
              </w:tc>
              <w:tc>
                <w:tcPr>
                  <w:tcW w:w="2370" w:type="dxa"/>
                  <w:shd w:val="clear" w:color="auto" w:fill="auto"/>
                </w:tcPr>
                <w:p w14:paraId="2748622C" w14:textId="77777777" w:rsidR="00F06795" w:rsidRPr="0000422B" w:rsidRDefault="006D70E2" w:rsidP="00F06795">
                  <w:pPr>
                    <w:rPr>
                      <w:rFonts w:ascii="Calibri" w:hAnsi="Calibri" w:cs="Calibri"/>
                      <w:b/>
                      <w:lang w:val="en-GB"/>
                    </w:rPr>
                  </w:pPr>
                  <w:r w:rsidRPr="0000422B">
                    <w:rPr>
                      <w:rFonts w:ascii="Calibri" w:hAnsi="Calibri" w:cs="Calibri"/>
                      <w:b/>
                      <w:lang w:val="en-GB"/>
                    </w:rPr>
                    <w:t>Budget Holder</w:t>
                  </w:r>
                </w:p>
                <w:p w14:paraId="23DE523C" w14:textId="77777777" w:rsidR="00E564CB" w:rsidRPr="0000422B" w:rsidRDefault="00E564CB" w:rsidP="00F06795">
                  <w:pPr>
                    <w:rPr>
                      <w:rFonts w:ascii="Calibri" w:hAnsi="Calibri" w:cs="Calibri"/>
                      <w:b/>
                      <w:lang w:val="en-GB"/>
                    </w:rPr>
                  </w:pPr>
                </w:p>
                <w:p w14:paraId="6DFF5B42" w14:textId="77777777" w:rsidR="00650CB4" w:rsidRPr="00CB0026" w:rsidRDefault="009D45E9" w:rsidP="00650CB4">
                  <w:pPr>
                    <w:rPr>
                      <w:rFonts w:asciiTheme="majorHAnsi" w:hAnsiTheme="majorHAnsi" w:cstheme="majorHAnsi"/>
                      <w:b/>
                      <w:lang w:val="en-GB"/>
                    </w:rPr>
                  </w:pPr>
                  <w:r w:rsidRPr="009D45E9">
                    <w:rPr>
                      <w:rFonts w:cstheme="minorHAnsi"/>
                    </w:rPr>
                    <w:t xml:space="preserve"> </w:t>
                  </w:r>
                  <w:r w:rsidR="00650CB4" w:rsidRPr="00CB0026">
                    <w:rPr>
                      <w:rFonts w:asciiTheme="majorHAnsi" w:hAnsiTheme="majorHAnsi" w:cstheme="majorHAnsi"/>
                      <w:b/>
                      <w:lang w:val="en-GB"/>
                    </w:rPr>
                    <w:t>Responsibility</w:t>
                  </w:r>
                </w:p>
                <w:p w14:paraId="785CF68C" w14:textId="77777777" w:rsidR="00650CB4" w:rsidRPr="00CB0026" w:rsidRDefault="00650CB4" w:rsidP="00650CB4">
                  <w:pPr>
                    <w:rPr>
                      <w:rFonts w:asciiTheme="majorHAnsi" w:hAnsiTheme="majorHAnsi" w:cstheme="majorHAnsi"/>
                      <w:b/>
                      <w:lang w:val="en-GB"/>
                    </w:rPr>
                  </w:pPr>
                </w:p>
                <w:p w14:paraId="07547A01" w14:textId="77777777" w:rsidR="00F06795" w:rsidRPr="0000422B" w:rsidRDefault="00F06795" w:rsidP="00F06795">
                  <w:pPr>
                    <w:rPr>
                      <w:rFonts w:ascii="Calibri" w:hAnsi="Calibri" w:cs="Calibri"/>
                      <w:lang w:val="en-GB"/>
                    </w:rPr>
                  </w:pPr>
                </w:p>
                <w:p w14:paraId="5043CB0F" w14:textId="77777777" w:rsidR="00F06795" w:rsidRPr="0000422B" w:rsidRDefault="00F06795" w:rsidP="00F06795">
                  <w:pPr>
                    <w:rPr>
                      <w:rFonts w:ascii="Calibri" w:hAnsi="Calibri" w:cs="Calibri"/>
                      <w:lang w:val="en-GB"/>
                    </w:rPr>
                  </w:pPr>
                </w:p>
                <w:p w14:paraId="07459315" w14:textId="77777777" w:rsidR="00E564CB" w:rsidRPr="0000422B" w:rsidRDefault="00E564CB" w:rsidP="00F06795">
                  <w:pPr>
                    <w:rPr>
                      <w:rFonts w:ascii="Calibri" w:hAnsi="Calibri" w:cs="Calibri"/>
                      <w:b/>
                      <w:lang w:val="en-GB"/>
                    </w:rPr>
                  </w:pPr>
                </w:p>
                <w:p w14:paraId="5122B2BA" w14:textId="69E5C6ED" w:rsidR="0091480F" w:rsidRDefault="00F06795" w:rsidP="00F06795">
                  <w:pPr>
                    <w:rPr>
                      <w:rFonts w:ascii="Calibri" w:hAnsi="Calibri" w:cs="Calibri"/>
                      <w:lang w:val="en-GB"/>
                    </w:rPr>
                  </w:pPr>
                  <w:r w:rsidRPr="0000422B">
                    <w:rPr>
                      <w:rFonts w:ascii="Calibri" w:hAnsi="Calibri" w:cs="Calibri"/>
                      <w:b/>
                      <w:lang w:val="en-GB"/>
                    </w:rPr>
                    <w:t>Asset Responsibility</w:t>
                  </w:r>
                  <w:r w:rsidRPr="0000422B">
                    <w:rPr>
                      <w:rFonts w:ascii="Calibri" w:hAnsi="Calibri" w:cs="Calibri"/>
                      <w:lang w:val="en-GB"/>
                    </w:rPr>
                    <w:t>:</w:t>
                  </w:r>
                </w:p>
                <w:p w14:paraId="7CDE86A5" w14:textId="6C88A4AF" w:rsidR="0091480F" w:rsidRPr="0000422B" w:rsidRDefault="0091480F" w:rsidP="00F06795">
                  <w:pPr>
                    <w:rPr>
                      <w:rFonts w:ascii="Calibri" w:hAnsi="Calibri" w:cs="Calibri"/>
                      <w:lang w:val="en-GB"/>
                    </w:rPr>
                  </w:pPr>
                </w:p>
              </w:tc>
              <w:tc>
                <w:tcPr>
                  <w:tcW w:w="2948" w:type="dxa"/>
                  <w:shd w:val="clear" w:color="auto" w:fill="auto"/>
                </w:tcPr>
                <w:p w14:paraId="2FE437C0" w14:textId="797986C1" w:rsidR="00F06795" w:rsidRPr="0000422B" w:rsidRDefault="00F06899" w:rsidP="00F06795">
                  <w:pPr>
                    <w:rPr>
                      <w:rFonts w:ascii="Calibri" w:hAnsi="Calibri" w:cs="Calibri"/>
                      <w:lang w:val="en-GB"/>
                    </w:rPr>
                  </w:pPr>
                  <w:r w:rsidRPr="0000422B">
                    <w:rPr>
                      <w:rFonts w:ascii="Calibri" w:hAnsi="Calibri" w:cs="Calibri"/>
                      <w:lang w:val="en-GB"/>
                    </w:rPr>
                    <w:t>No</w:t>
                  </w:r>
                </w:p>
                <w:p w14:paraId="6DFB9E20" w14:textId="77777777" w:rsidR="00F06795" w:rsidRPr="0000422B" w:rsidRDefault="00F06795" w:rsidP="00F06795">
                  <w:pPr>
                    <w:rPr>
                      <w:rFonts w:ascii="Calibri" w:hAnsi="Calibri" w:cs="Calibri"/>
                      <w:lang w:val="en-GB"/>
                    </w:rPr>
                  </w:pPr>
                </w:p>
                <w:p w14:paraId="70DF9E56" w14:textId="4AAC9EDC" w:rsidR="006975EB" w:rsidRPr="0000422B" w:rsidRDefault="00650CB4" w:rsidP="00650CB4">
                  <w:pPr>
                    <w:widowControl w:val="0"/>
                    <w:spacing w:before="24" w:after="200" w:line="276" w:lineRule="auto"/>
                    <w:ind w:right="-20"/>
                    <w:contextualSpacing/>
                    <w:jc w:val="both"/>
                    <w:rPr>
                      <w:rFonts w:ascii="Calibri" w:hAnsi="Calibri" w:cs="Calibri"/>
                      <w:lang w:val="en-GB"/>
                    </w:rPr>
                  </w:pPr>
                  <w:r w:rsidRPr="00CB0026">
                    <w:rPr>
                      <w:rFonts w:asciiTheme="majorHAnsi" w:hAnsiTheme="majorHAnsi" w:cstheme="majorHAnsi"/>
                    </w:rPr>
                    <w:t xml:space="preserve">Responsible for ordering non-stock specialist equipment </w:t>
                  </w:r>
                  <w:r w:rsidRPr="00CB0026">
                    <w:rPr>
                      <w:rFonts w:asciiTheme="majorHAnsi" w:eastAsia="OpenSans" w:hAnsiTheme="majorHAnsi" w:cstheme="majorHAnsi"/>
                    </w:rPr>
                    <w:t xml:space="preserve">within a fixed and agreed budget </w:t>
                  </w:r>
                  <w:r w:rsidRPr="00CB0026">
                    <w:rPr>
                      <w:rFonts w:asciiTheme="majorHAnsi" w:hAnsiTheme="majorHAnsi" w:cstheme="majorHAnsi"/>
                    </w:rPr>
                    <w:t>from outside suppliers and all stock items from Swindon Community Equipment Stores</w:t>
                  </w:r>
                  <w:r>
                    <w:rPr>
                      <w:rFonts w:asciiTheme="majorHAnsi" w:hAnsiTheme="majorHAnsi" w:cstheme="majorHAnsi"/>
                    </w:rPr>
                    <w:t>.</w:t>
                  </w:r>
                </w:p>
                <w:p w14:paraId="44E871BC" w14:textId="77777777" w:rsidR="006975EB" w:rsidRPr="0000422B" w:rsidRDefault="006975EB" w:rsidP="00F06795">
                  <w:pPr>
                    <w:rPr>
                      <w:rFonts w:ascii="Calibri" w:hAnsi="Calibri" w:cs="Calibri"/>
                      <w:lang w:val="en-GB"/>
                    </w:rPr>
                  </w:pPr>
                </w:p>
                <w:p w14:paraId="144A5D23" w14:textId="77777777" w:rsidR="006975EB" w:rsidRPr="0000422B" w:rsidRDefault="006975EB" w:rsidP="00F06795">
                  <w:pPr>
                    <w:rPr>
                      <w:rFonts w:ascii="Calibri" w:hAnsi="Calibri" w:cs="Calibri"/>
                      <w:lang w:val="en-GB"/>
                    </w:rPr>
                  </w:pPr>
                </w:p>
                <w:p w14:paraId="738610EB" w14:textId="77777777" w:rsidR="006975EB" w:rsidRPr="0000422B" w:rsidRDefault="006975EB" w:rsidP="00F06795">
                  <w:pPr>
                    <w:rPr>
                      <w:rFonts w:ascii="Calibri" w:hAnsi="Calibri" w:cs="Calibri"/>
                      <w:lang w:val="en-GB"/>
                    </w:rPr>
                  </w:pPr>
                </w:p>
                <w:p w14:paraId="637805D2" w14:textId="77777777" w:rsidR="006975EB" w:rsidRPr="0000422B" w:rsidRDefault="006975EB" w:rsidP="00F06795">
                  <w:pPr>
                    <w:rPr>
                      <w:rFonts w:ascii="Calibri" w:hAnsi="Calibri" w:cs="Calibri"/>
                      <w:lang w:val="en-GB"/>
                    </w:rPr>
                  </w:pPr>
                </w:p>
                <w:p w14:paraId="463F29E8" w14:textId="77777777" w:rsidR="006975EB" w:rsidRPr="0000422B" w:rsidRDefault="006975EB" w:rsidP="00F06795">
                  <w:pPr>
                    <w:rPr>
                      <w:rFonts w:ascii="Calibri" w:hAnsi="Calibri" w:cs="Calibri"/>
                      <w:lang w:val="en-GB"/>
                    </w:rPr>
                  </w:pPr>
                </w:p>
                <w:p w14:paraId="3B7B4B86" w14:textId="77777777" w:rsidR="006975EB" w:rsidRPr="0000422B" w:rsidRDefault="006975EB" w:rsidP="00F06795">
                  <w:pPr>
                    <w:rPr>
                      <w:rFonts w:ascii="Calibri" w:hAnsi="Calibri" w:cs="Calibri"/>
                      <w:lang w:val="en-GB"/>
                    </w:rPr>
                  </w:pPr>
                </w:p>
                <w:p w14:paraId="3A0FF5F2" w14:textId="77777777" w:rsidR="006975EB" w:rsidRPr="0000422B" w:rsidRDefault="006975EB" w:rsidP="00F06795">
                  <w:pPr>
                    <w:rPr>
                      <w:rFonts w:ascii="Calibri" w:hAnsi="Calibri" w:cs="Calibri"/>
                      <w:lang w:val="en-GB"/>
                    </w:rPr>
                  </w:pPr>
                </w:p>
              </w:tc>
            </w:tr>
          </w:tbl>
          <w:p w14:paraId="5630AD66" w14:textId="77777777" w:rsidR="00967C4D" w:rsidRPr="0000422B" w:rsidRDefault="00967C4D" w:rsidP="00BE4999">
            <w:pPr>
              <w:tabs>
                <w:tab w:val="left" w:pos="3615"/>
              </w:tabs>
              <w:rPr>
                <w:rFonts w:ascii="Calibri" w:hAnsi="Calibri" w:cs="Calibri"/>
                <w:lang w:val="en-GB"/>
              </w:rPr>
            </w:pPr>
          </w:p>
          <w:p w14:paraId="61829076" w14:textId="77777777" w:rsidR="00951D87" w:rsidRPr="0000422B" w:rsidRDefault="00951D87" w:rsidP="00BE4999">
            <w:pPr>
              <w:tabs>
                <w:tab w:val="left" w:pos="3615"/>
              </w:tabs>
              <w:rPr>
                <w:rFonts w:ascii="Calibri" w:hAnsi="Calibri" w:cs="Calibri"/>
                <w:lang w:val="en-GB"/>
              </w:rPr>
            </w:pPr>
          </w:p>
          <w:p w14:paraId="3836859E" w14:textId="77777777" w:rsidR="00E04532" w:rsidRPr="0000422B" w:rsidRDefault="00E04532" w:rsidP="00E04532">
            <w:pPr>
              <w:tabs>
                <w:tab w:val="left" w:pos="-2"/>
              </w:tabs>
              <w:ind w:left="-2"/>
              <w:rPr>
                <w:rFonts w:ascii="Calibri" w:hAnsi="Calibri" w:cs="Calibri"/>
                <w:i/>
                <w:lang w:val="en-GB"/>
              </w:rPr>
            </w:pPr>
            <w:r w:rsidRPr="0000422B">
              <w:rPr>
                <w:rFonts w:ascii="Calibri" w:hAnsi="Calibri" w:cs="Calibri"/>
                <w:b/>
                <w:u w:val="single"/>
                <w:lang w:val="en-GB"/>
              </w:rPr>
              <w:t>Contacts and Relationships</w:t>
            </w:r>
            <w:r w:rsidRPr="0000422B">
              <w:rPr>
                <w:rFonts w:ascii="Calibri" w:hAnsi="Calibri" w:cs="Calibri"/>
                <w:lang w:val="en-GB"/>
              </w:rPr>
              <w:t xml:space="preserve"> </w:t>
            </w:r>
            <w:r w:rsidR="00D72CE8" w:rsidRPr="0000422B">
              <w:rPr>
                <w:rFonts w:ascii="Calibri" w:hAnsi="Calibri" w:cs="Calibri"/>
                <w:lang w:val="en-GB"/>
              </w:rPr>
              <w:br/>
            </w:r>
            <w:r w:rsidRPr="0000422B">
              <w:rPr>
                <w:rFonts w:ascii="Calibri" w:hAnsi="Calibri" w:cs="Calibri"/>
                <w:i/>
                <w:lang w:val="en-GB"/>
              </w:rPr>
              <w:t>(how the role relates to the work of others i.e. officers, groups, committees, general public, members, partner organisations, internal and external contacts of the council)</w:t>
            </w:r>
          </w:p>
          <w:p w14:paraId="6646B0A8" w14:textId="248FA0C9" w:rsidR="00CB0026" w:rsidRPr="0066625C" w:rsidRDefault="00CB0026" w:rsidP="00CB0026">
            <w:pPr>
              <w:pStyle w:val="TableParagraph"/>
              <w:numPr>
                <w:ilvl w:val="0"/>
                <w:numId w:val="20"/>
              </w:numPr>
              <w:spacing w:before="1" w:line="276" w:lineRule="auto"/>
              <w:ind w:right="186"/>
              <w:jc w:val="both"/>
              <w:rPr>
                <w:rFonts w:asciiTheme="minorHAnsi" w:hAnsiTheme="minorHAnsi" w:cstheme="minorHAnsi"/>
                <w:sz w:val="24"/>
                <w:szCs w:val="24"/>
              </w:rPr>
            </w:pPr>
            <w:r w:rsidRPr="0066625C">
              <w:rPr>
                <w:rFonts w:asciiTheme="minorHAnsi" w:hAnsiTheme="minorHAnsi" w:cstheme="minorHAnsi"/>
                <w:sz w:val="24"/>
                <w:szCs w:val="24"/>
              </w:rPr>
              <w:t>Provide professional advice and guidance where the situation and outcome are not straightforward or well established. Liaise with professional colleagues, providers and external agencies to gather and exchange information and co-ordinate actions and interventions where required.</w:t>
            </w:r>
          </w:p>
          <w:p w14:paraId="40F4100C" w14:textId="77777777" w:rsidR="00CB0026" w:rsidRPr="00CB0026" w:rsidRDefault="00CB0026" w:rsidP="00CB0026">
            <w:pPr>
              <w:pStyle w:val="ListParagraph"/>
              <w:numPr>
                <w:ilvl w:val="0"/>
                <w:numId w:val="20"/>
              </w:numPr>
              <w:autoSpaceDE w:val="0"/>
              <w:autoSpaceDN w:val="0"/>
              <w:adjustRightInd w:val="0"/>
              <w:spacing w:line="276" w:lineRule="auto"/>
              <w:contextualSpacing/>
              <w:jc w:val="both"/>
              <w:rPr>
                <w:rFonts w:asciiTheme="minorHAnsi" w:eastAsiaTheme="minorHAnsi" w:hAnsiTheme="minorHAnsi" w:cstheme="minorHAnsi"/>
              </w:rPr>
            </w:pPr>
            <w:r w:rsidRPr="00CB0026">
              <w:rPr>
                <w:rFonts w:asciiTheme="minorHAnsi" w:eastAsiaTheme="minorHAnsi" w:hAnsiTheme="minorHAnsi" w:cstheme="minorHAnsi"/>
              </w:rPr>
              <w:t xml:space="preserve">Develop and sustain excellent working relationships with service users, </w:t>
            </w:r>
            <w:proofErr w:type="spellStart"/>
            <w:r w:rsidRPr="00CB0026">
              <w:rPr>
                <w:rFonts w:asciiTheme="minorHAnsi" w:eastAsiaTheme="minorHAnsi" w:hAnsiTheme="minorHAnsi" w:cstheme="minorHAnsi"/>
              </w:rPr>
              <w:t>carers</w:t>
            </w:r>
            <w:proofErr w:type="spellEnd"/>
            <w:r w:rsidRPr="00CB0026">
              <w:rPr>
                <w:rFonts w:asciiTheme="minorHAnsi" w:eastAsiaTheme="minorHAnsi" w:hAnsiTheme="minorHAnsi" w:cstheme="minorHAnsi"/>
              </w:rPr>
              <w:t>, families, and others directly involved with the service user and members of the general public.</w:t>
            </w:r>
          </w:p>
          <w:p w14:paraId="6E186F3A" w14:textId="77777777" w:rsidR="00CB0026" w:rsidRPr="0066625C" w:rsidRDefault="00CB0026" w:rsidP="00CB0026">
            <w:pPr>
              <w:pStyle w:val="TableParagraph"/>
              <w:numPr>
                <w:ilvl w:val="0"/>
                <w:numId w:val="20"/>
              </w:numPr>
              <w:spacing w:before="1" w:line="276" w:lineRule="auto"/>
              <w:ind w:right="186"/>
              <w:jc w:val="both"/>
              <w:rPr>
                <w:rFonts w:asciiTheme="minorHAnsi" w:hAnsiTheme="minorHAnsi" w:cstheme="minorHAnsi"/>
                <w:sz w:val="24"/>
                <w:szCs w:val="24"/>
              </w:rPr>
            </w:pPr>
            <w:r w:rsidRPr="0066625C">
              <w:rPr>
                <w:rFonts w:asciiTheme="minorHAnsi" w:eastAsiaTheme="minorHAnsi" w:hAnsiTheme="minorHAnsi" w:cstheme="minorHAnsi"/>
                <w:sz w:val="24"/>
                <w:szCs w:val="24"/>
              </w:rPr>
              <w:t>In particular to maintain excellent working practices with internal and external organisations including, but not limited to, Adult Social Care, Environmental Services, Swindon Community Equipment Services, Housing colleagues and NHS Occupational Therapy colleagues.</w:t>
            </w:r>
          </w:p>
          <w:p w14:paraId="3A70003A" w14:textId="77777777" w:rsidR="00CB0026" w:rsidRPr="0066625C" w:rsidRDefault="00CB0026" w:rsidP="00CB0026">
            <w:pPr>
              <w:pStyle w:val="TableParagraph"/>
              <w:numPr>
                <w:ilvl w:val="0"/>
                <w:numId w:val="20"/>
              </w:numPr>
              <w:spacing w:before="1" w:line="276" w:lineRule="auto"/>
              <w:ind w:right="186"/>
              <w:jc w:val="both"/>
              <w:rPr>
                <w:rFonts w:asciiTheme="minorHAnsi" w:hAnsiTheme="minorHAnsi" w:cstheme="minorHAnsi"/>
                <w:sz w:val="24"/>
                <w:szCs w:val="24"/>
              </w:rPr>
            </w:pPr>
            <w:r w:rsidRPr="0066625C">
              <w:rPr>
                <w:rFonts w:asciiTheme="minorHAnsi" w:hAnsiTheme="minorHAnsi" w:cstheme="minorHAnsi"/>
                <w:sz w:val="24"/>
                <w:szCs w:val="24"/>
              </w:rPr>
              <w:t>Support or guide colleagues / individuals / stakeholders on issues relevant to the service area.</w:t>
            </w:r>
          </w:p>
          <w:p w14:paraId="66204FF1" w14:textId="260BDB55" w:rsidR="001504E6" w:rsidRPr="00C15B8B" w:rsidRDefault="001504E6" w:rsidP="009D59D8">
            <w:pPr>
              <w:pStyle w:val="NoSpacing"/>
              <w:rPr>
                <w:rFonts w:asciiTheme="majorHAnsi" w:hAnsiTheme="majorHAnsi" w:cstheme="majorHAnsi"/>
                <w:b/>
                <w:u w:val="single"/>
                <w:lang w:val="en-GB"/>
              </w:rPr>
            </w:pPr>
          </w:p>
          <w:p w14:paraId="371569D4" w14:textId="7DDB5148" w:rsidR="3A2CF280" w:rsidRPr="00C15B8B" w:rsidRDefault="3A2CF280" w:rsidP="3A2CF280">
            <w:pPr>
              <w:ind w:left="-2"/>
              <w:rPr>
                <w:rFonts w:asciiTheme="majorHAnsi" w:hAnsiTheme="majorHAnsi" w:cstheme="majorHAnsi"/>
                <w:b/>
                <w:bCs/>
                <w:u w:val="single"/>
                <w:lang w:val="en-GB"/>
              </w:rPr>
            </w:pPr>
          </w:p>
          <w:p w14:paraId="70D8BC3C" w14:textId="0DE9B624" w:rsidR="3A2CF280" w:rsidRPr="00C15B8B" w:rsidRDefault="3A2CF280" w:rsidP="3A2CF280">
            <w:pPr>
              <w:ind w:left="-2"/>
              <w:rPr>
                <w:rFonts w:asciiTheme="majorHAnsi" w:hAnsiTheme="majorHAnsi" w:cstheme="majorHAnsi"/>
                <w:b/>
                <w:bCs/>
                <w:u w:val="single"/>
                <w:lang w:val="en-GB"/>
              </w:rPr>
            </w:pPr>
          </w:p>
          <w:p w14:paraId="13649A0A" w14:textId="0AFA67A4" w:rsidR="3A2CF280" w:rsidRDefault="3A2CF280" w:rsidP="3A2CF280">
            <w:pPr>
              <w:ind w:left="-2"/>
              <w:rPr>
                <w:rFonts w:ascii="Calibri" w:hAnsi="Calibri" w:cs="Calibri"/>
                <w:b/>
                <w:bCs/>
                <w:u w:val="single"/>
                <w:lang w:val="en-GB"/>
              </w:rPr>
            </w:pPr>
          </w:p>
          <w:p w14:paraId="2B56FFFD" w14:textId="77777777" w:rsidR="009D59D8" w:rsidRPr="0000422B" w:rsidRDefault="009D59D8" w:rsidP="009D59D8">
            <w:pPr>
              <w:tabs>
                <w:tab w:val="left" w:pos="-2"/>
              </w:tabs>
              <w:ind w:left="-2"/>
              <w:rPr>
                <w:rFonts w:ascii="Calibri" w:hAnsi="Calibri" w:cs="Calibri"/>
                <w:lang w:val="en-GB"/>
              </w:rPr>
            </w:pPr>
            <w:r w:rsidRPr="0000422B">
              <w:rPr>
                <w:rFonts w:ascii="Calibri" w:hAnsi="Calibri" w:cs="Calibri"/>
                <w:b/>
                <w:u w:val="single"/>
                <w:lang w:val="en-GB"/>
              </w:rPr>
              <w:t>Other Key Features of the role</w:t>
            </w:r>
            <w:r w:rsidRPr="0000422B">
              <w:rPr>
                <w:rFonts w:ascii="Calibri" w:hAnsi="Calibri" w:cs="Calibri"/>
                <w:lang w:val="en-GB"/>
              </w:rPr>
              <w:t xml:space="preserve"> </w:t>
            </w:r>
          </w:p>
          <w:p w14:paraId="1DE2E2BF" w14:textId="77777777" w:rsidR="009D59D8" w:rsidRPr="0000422B" w:rsidRDefault="009D59D8" w:rsidP="009D59D8">
            <w:pPr>
              <w:tabs>
                <w:tab w:val="left" w:pos="-2"/>
              </w:tabs>
              <w:ind w:left="-2"/>
              <w:rPr>
                <w:rFonts w:ascii="Calibri" w:hAnsi="Calibri" w:cs="Calibri"/>
                <w:lang w:val="en-GB"/>
              </w:rPr>
            </w:pPr>
            <w:r w:rsidRPr="0000422B">
              <w:rPr>
                <w:rFonts w:ascii="Calibri" w:hAnsi="Calibri" w:cs="Calibri"/>
                <w:lang w:val="en-GB"/>
              </w:rPr>
              <w:t>(working environment / emotional / conditions i.e. regular outside work, unpleasant or hazardous conditions, practical demands such as standing, carrying or working in constrained positions, potential verbal abuse and aggression from people, or risk of injury).</w:t>
            </w:r>
          </w:p>
          <w:p w14:paraId="680A4E5D" w14:textId="77777777" w:rsidR="009D59D8" w:rsidRPr="0000422B" w:rsidRDefault="009D59D8" w:rsidP="009D59D8">
            <w:pPr>
              <w:tabs>
                <w:tab w:val="left" w:pos="-2"/>
              </w:tabs>
              <w:ind w:left="-2"/>
              <w:rPr>
                <w:rFonts w:ascii="Calibri" w:hAnsi="Calibri" w:cs="Calibri"/>
                <w:lang w:val="en-GB"/>
              </w:rPr>
            </w:pPr>
          </w:p>
          <w:p w14:paraId="19219836" w14:textId="77777777" w:rsidR="009D59D8" w:rsidRPr="0000422B" w:rsidRDefault="009D59D8" w:rsidP="009D59D8">
            <w:pPr>
              <w:tabs>
                <w:tab w:val="left" w:pos="-2"/>
              </w:tabs>
              <w:rPr>
                <w:rFonts w:ascii="Calibri" w:hAnsi="Calibri" w:cs="Calibri"/>
                <w:lang w:val="en-GB"/>
              </w:rPr>
            </w:pPr>
          </w:p>
        </w:tc>
      </w:tr>
      <w:tr w:rsidR="008769B8" w:rsidRPr="0000422B" w14:paraId="64C1E8B4" w14:textId="77777777" w:rsidTr="3A2CF280">
        <w:trPr>
          <w:gridAfter w:val="1"/>
          <w:wAfter w:w="14" w:type="dxa"/>
          <w:cantSplit/>
          <w:jc w:val="center"/>
        </w:trPr>
        <w:tc>
          <w:tcPr>
            <w:tcW w:w="5500" w:type="dxa"/>
            <w:gridSpan w:val="2"/>
            <w:tcBorders>
              <w:top w:val="single" w:sz="4" w:space="0" w:color="auto"/>
              <w:left w:val="single" w:sz="4" w:space="0" w:color="auto"/>
              <w:bottom w:val="single" w:sz="6" w:space="0" w:color="auto"/>
              <w:right w:val="single" w:sz="4" w:space="0" w:color="auto"/>
            </w:tcBorders>
          </w:tcPr>
          <w:p w14:paraId="09D4491F" w14:textId="77777777" w:rsidR="008769B8" w:rsidRPr="0000422B" w:rsidRDefault="000A6D12">
            <w:pPr>
              <w:rPr>
                <w:rFonts w:ascii="Calibri" w:hAnsi="Calibri" w:cs="Calibri"/>
                <w:b/>
                <w:lang w:val="en-GB"/>
              </w:rPr>
            </w:pPr>
            <w:r w:rsidRPr="0000422B">
              <w:rPr>
                <w:rFonts w:ascii="Calibri" w:hAnsi="Calibri" w:cs="Calibri"/>
                <w:b/>
                <w:lang w:val="en-GB"/>
              </w:rPr>
              <w:lastRenderedPageBreak/>
              <w:t>Employee Signature:</w:t>
            </w:r>
          </w:p>
          <w:p w14:paraId="296FEF7D" w14:textId="77777777" w:rsidR="008769B8" w:rsidRPr="0000422B" w:rsidRDefault="008769B8">
            <w:pPr>
              <w:rPr>
                <w:rFonts w:ascii="Calibri" w:hAnsi="Calibri" w:cs="Calibri"/>
                <w:b/>
                <w:lang w:val="en-GB"/>
              </w:rPr>
            </w:pPr>
          </w:p>
        </w:tc>
        <w:tc>
          <w:tcPr>
            <w:tcW w:w="5366" w:type="dxa"/>
            <w:tcBorders>
              <w:top w:val="single" w:sz="4" w:space="0" w:color="auto"/>
              <w:left w:val="single" w:sz="4" w:space="0" w:color="auto"/>
              <w:bottom w:val="single" w:sz="6" w:space="0" w:color="auto"/>
              <w:right w:val="single" w:sz="4" w:space="0" w:color="auto"/>
            </w:tcBorders>
          </w:tcPr>
          <w:p w14:paraId="71C20F3B" w14:textId="77777777" w:rsidR="008769B8" w:rsidRPr="0000422B" w:rsidRDefault="000A6D12">
            <w:pPr>
              <w:rPr>
                <w:rFonts w:ascii="Calibri" w:hAnsi="Calibri" w:cs="Calibri"/>
                <w:lang w:val="en-GB"/>
              </w:rPr>
            </w:pPr>
            <w:r w:rsidRPr="0000422B">
              <w:rPr>
                <w:rFonts w:ascii="Calibri" w:hAnsi="Calibri" w:cs="Calibri"/>
                <w:lang w:val="en-GB"/>
              </w:rPr>
              <w:t>Print Name:</w:t>
            </w:r>
          </w:p>
        </w:tc>
      </w:tr>
      <w:tr w:rsidR="00D324A6" w:rsidRPr="0000422B" w14:paraId="3101716D" w14:textId="77777777" w:rsidTr="3A2CF280">
        <w:trPr>
          <w:gridAfter w:val="1"/>
          <w:wAfter w:w="14" w:type="dxa"/>
          <w:jc w:val="center"/>
        </w:trPr>
        <w:tc>
          <w:tcPr>
            <w:tcW w:w="5493" w:type="dxa"/>
            <w:tcBorders>
              <w:top w:val="single" w:sz="6" w:space="0" w:color="auto"/>
              <w:left w:val="single" w:sz="4" w:space="0" w:color="auto"/>
              <w:bottom w:val="single" w:sz="6" w:space="0" w:color="auto"/>
              <w:right w:val="single" w:sz="6" w:space="0" w:color="auto"/>
            </w:tcBorders>
          </w:tcPr>
          <w:p w14:paraId="5D4EC514" w14:textId="77777777" w:rsidR="00D324A6" w:rsidRPr="0000422B" w:rsidRDefault="008769B8">
            <w:pPr>
              <w:rPr>
                <w:rFonts w:ascii="Calibri" w:hAnsi="Calibri" w:cs="Calibri"/>
                <w:b/>
                <w:lang w:val="en-GB"/>
              </w:rPr>
            </w:pPr>
            <w:r w:rsidRPr="0000422B">
              <w:rPr>
                <w:rFonts w:ascii="Calibri" w:hAnsi="Calibri" w:cs="Calibri"/>
                <w:b/>
                <w:lang w:val="en-GB"/>
              </w:rPr>
              <w:t>Date:</w:t>
            </w:r>
          </w:p>
          <w:p w14:paraId="7194DBDC" w14:textId="77777777" w:rsidR="00D324A6" w:rsidRPr="0000422B" w:rsidRDefault="00D324A6">
            <w:pPr>
              <w:rPr>
                <w:rFonts w:ascii="Calibri" w:hAnsi="Calibri" w:cs="Calibri"/>
                <w:b/>
                <w:lang w:val="en-GB"/>
              </w:rPr>
            </w:pPr>
          </w:p>
        </w:tc>
        <w:tc>
          <w:tcPr>
            <w:tcW w:w="5373" w:type="dxa"/>
            <w:gridSpan w:val="2"/>
            <w:tcBorders>
              <w:top w:val="single" w:sz="6" w:space="0" w:color="auto"/>
              <w:left w:val="single" w:sz="6" w:space="0" w:color="auto"/>
              <w:bottom w:val="single" w:sz="6" w:space="0" w:color="auto"/>
              <w:right w:val="single" w:sz="4" w:space="0" w:color="auto"/>
            </w:tcBorders>
          </w:tcPr>
          <w:p w14:paraId="769D0D3C" w14:textId="77777777" w:rsidR="00D324A6" w:rsidRPr="0000422B" w:rsidRDefault="00D324A6">
            <w:pPr>
              <w:rPr>
                <w:rFonts w:ascii="Calibri" w:hAnsi="Calibri" w:cs="Calibri"/>
                <w:b/>
                <w:lang w:val="en-GB"/>
              </w:rPr>
            </w:pPr>
          </w:p>
        </w:tc>
      </w:tr>
      <w:tr w:rsidR="008769B8" w:rsidRPr="0000422B" w14:paraId="71EDECAB" w14:textId="77777777" w:rsidTr="3A2CF280">
        <w:trPr>
          <w:cantSplit/>
          <w:jc w:val="center"/>
        </w:trPr>
        <w:tc>
          <w:tcPr>
            <w:tcW w:w="5493" w:type="dxa"/>
            <w:tcBorders>
              <w:top w:val="single" w:sz="6" w:space="0" w:color="auto"/>
              <w:left w:val="single" w:sz="4" w:space="0" w:color="auto"/>
              <w:bottom w:val="single" w:sz="6" w:space="0" w:color="auto"/>
              <w:right w:val="single" w:sz="4" w:space="0" w:color="auto"/>
            </w:tcBorders>
          </w:tcPr>
          <w:p w14:paraId="7D1A868C" w14:textId="77777777" w:rsidR="008769B8" w:rsidRPr="0000422B" w:rsidRDefault="000A6D12" w:rsidP="000A6D12">
            <w:pPr>
              <w:rPr>
                <w:rFonts w:ascii="Calibri" w:hAnsi="Calibri" w:cs="Calibri"/>
                <w:b/>
                <w:lang w:val="en-GB"/>
              </w:rPr>
            </w:pPr>
            <w:r w:rsidRPr="0000422B">
              <w:rPr>
                <w:rFonts w:ascii="Calibri" w:hAnsi="Calibri" w:cs="Calibri"/>
                <w:b/>
                <w:lang w:val="en-GB"/>
              </w:rPr>
              <w:t>Line Managers Signature</w:t>
            </w:r>
            <w:r w:rsidR="008769B8" w:rsidRPr="0000422B">
              <w:rPr>
                <w:rFonts w:ascii="Calibri" w:hAnsi="Calibri" w:cs="Calibri"/>
                <w:b/>
                <w:lang w:val="en-GB"/>
              </w:rPr>
              <w:t>:</w:t>
            </w:r>
          </w:p>
        </w:tc>
        <w:tc>
          <w:tcPr>
            <w:tcW w:w="5387" w:type="dxa"/>
            <w:gridSpan w:val="3"/>
            <w:tcBorders>
              <w:top w:val="single" w:sz="6" w:space="0" w:color="auto"/>
              <w:left w:val="single" w:sz="4" w:space="0" w:color="auto"/>
              <w:bottom w:val="single" w:sz="6" w:space="0" w:color="auto"/>
              <w:right w:val="single" w:sz="4" w:space="0" w:color="auto"/>
            </w:tcBorders>
          </w:tcPr>
          <w:p w14:paraId="44F39214" w14:textId="77A18D0A" w:rsidR="008769B8" w:rsidRPr="0000422B" w:rsidRDefault="000A6D12" w:rsidP="000A6D12">
            <w:pPr>
              <w:rPr>
                <w:rFonts w:ascii="Calibri" w:hAnsi="Calibri" w:cs="Calibri"/>
                <w:lang w:val="en-GB"/>
              </w:rPr>
            </w:pPr>
            <w:r w:rsidRPr="0000422B">
              <w:rPr>
                <w:rFonts w:ascii="Calibri" w:hAnsi="Calibri" w:cs="Calibri"/>
                <w:lang w:val="en-GB"/>
              </w:rPr>
              <w:t>Print Name:</w:t>
            </w:r>
          </w:p>
          <w:p w14:paraId="54CD245A" w14:textId="77777777" w:rsidR="000A6D12" w:rsidRPr="0000422B" w:rsidRDefault="000A6D12" w:rsidP="000A6D12">
            <w:pPr>
              <w:rPr>
                <w:rFonts w:ascii="Calibri" w:hAnsi="Calibri" w:cs="Calibri"/>
                <w:lang w:val="en-GB"/>
              </w:rPr>
            </w:pPr>
          </w:p>
        </w:tc>
      </w:tr>
      <w:tr w:rsidR="008769B8" w:rsidRPr="0000422B" w14:paraId="006817C5" w14:textId="77777777" w:rsidTr="3A2CF280">
        <w:trPr>
          <w:cantSplit/>
          <w:jc w:val="center"/>
        </w:trPr>
        <w:tc>
          <w:tcPr>
            <w:tcW w:w="5493" w:type="dxa"/>
            <w:tcBorders>
              <w:top w:val="single" w:sz="6" w:space="0" w:color="auto"/>
              <w:left w:val="single" w:sz="4" w:space="0" w:color="auto"/>
              <w:bottom w:val="single" w:sz="6" w:space="0" w:color="auto"/>
              <w:right w:val="single" w:sz="4" w:space="0" w:color="auto"/>
            </w:tcBorders>
          </w:tcPr>
          <w:p w14:paraId="1231BE67" w14:textId="77777777" w:rsidR="008769B8" w:rsidRPr="0000422B" w:rsidRDefault="008769B8">
            <w:pPr>
              <w:rPr>
                <w:rFonts w:ascii="Calibri" w:hAnsi="Calibri" w:cs="Calibri"/>
                <w:b/>
                <w:lang w:val="en-GB"/>
              </w:rPr>
            </w:pPr>
          </w:p>
          <w:p w14:paraId="3BAE554E" w14:textId="77777777" w:rsidR="008769B8" w:rsidRPr="0000422B" w:rsidRDefault="008769B8" w:rsidP="008769B8">
            <w:pPr>
              <w:rPr>
                <w:rFonts w:ascii="Calibri" w:hAnsi="Calibri" w:cs="Calibri"/>
                <w:b/>
                <w:lang w:val="en-GB"/>
              </w:rPr>
            </w:pPr>
            <w:r w:rsidRPr="0000422B">
              <w:rPr>
                <w:rFonts w:ascii="Calibri" w:hAnsi="Calibri" w:cs="Calibri"/>
                <w:b/>
                <w:lang w:val="en-GB"/>
              </w:rPr>
              <w:t>Date:</w:t>
            </w:r>
          </w:p>
        </w:tc>
        <w:tc>
          <w:tcPr>
            <w:tcW w:w="5387" w:type="dxa"/>
            <w:gridSpan w:val="3"/>
            <w:tcBorders>
              <w:top w:val="single" w:sz="6" w:space="0" w:color="auto"/>
              <w:left w:val="single" w:sz="4" w:space="0" w:color="auto"/>
              <w:bottom w:val="single" w:sz="6" w:space="0" w:color="auto"/>
              <w:right w:val="single" w:sz="4" w:space="0" w:color="auto"/>
            </w:tcBorders>
          </w:tcPr>
          <w:p w14:paraId="36FEB5B0" w14:textId="77777777" w:rsidR="008769B8" w:rsidRPr="0000422B" w:rsidRDefault="008769B8">
            <w:pPr>
              <w:rPr>
                <w:rFonts w:ascii="Calibri" w:hAnsi="Calibri" w:cs="Calibri"/>
                <w:lang w:val="en-GB"/>
              </w:rPr>
            </w:pPr>
          </w:p>
        </w:tc>
      </w:tr>
    </w:tbl>
    <w:p w14:paraId="30D7AA69" w14:textId="77777777" w:rsidR="00D324A6" w:rsidRPr="0000422B" w:rsidRDefault="00D324A6">
      <w:pPr>
        <w:ind w:left="5040"/>
        <w:rPr>
          <w:rFonts w:ascii="Calibri" w:hAnsi="Calibri" w:cs="Calibri"/>
          <w:b/>
          <w:lang w:val="en-GB"/>
        </w:rPr>
      </w:pPr>
    </w:p>
    <w:p w14:paraId="7196D064" w14:textId="77777777" w:rsidR="00D324A6" w:rsidRPr="0000422B" w:rsidRDefault="00D324A6">
      <w:pPr>
        <w:ind w:left="5040"/>
        <w:rPr>
          <w:rFonts w:ascii="Calibri" w:hAnsi="Calibri" w:cs="Calibri"/>
          <w:b/>
          <w:lang w:val="en-GB"/>
        </w:rPr>
      </w:pPr>
    </w:p>
    <w:sectPr w:rsidR="00D324A6" w:rsidRPr="0000422B" w:rsidSect="005A338F">
      <w:footerReference w:type="default" r:id="rId13"/>
      <w:pgSz w:w="12240" w:h="15840"/>
      <w:pgMar w:top="1440" w:right="1077" w:bottom="1440" w:left="107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CD784" w14:textId="77777777" w:rsidR="004B29ED" w:rsidRDefault="004B29ED">
      <w:r>
        <w:separator/>
      </w:r>
    </w:p>
  </w:endnote>
  <w:endnote w:type="continuationSeparator" w:id="0">
    <w:p w14:paraId="7B6FCEC8" w14:textId="77777777" w:rsidR="004B29ED" w:rsidRDefault="004B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
    <w:altName w:val="MS Gothic"/>
    <w:panose1 w:val="00000000000000000000"/>
    <w:charset w:val="80"/>
    <w:family w:val="auto"/>
    <w:notTrueType/>
    <w:pitch w:val="default"/>
    <w:sig w:usb0="00000003" w:usb1="08070000" w:usb2="00000010"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22A9" w14:textId="72B3636B" w:rsidR="001504E6" w:rsidRPr="001504E6" w:rsidRDefault="001504E6">
    <w:pPr>
      <w:pStyle w:val="Footer"/>
      <w:jc w:val="right"/>
      <w:rPr>
        <w:rFonts w:ascii="Calibri" w:hAnsi="Calibri"/>
      </w:rPr>
    </w:pPr>
    <w:r w:rsidRPr="001504E6">
      <w:rPr>
        <w:rFonts w:ascii="Calibri" w:hAnsi="Calibri"/>
      </w:rPr>
      <w:fldChar w:fldCharType="begin"/>
    </w:r>
    <w:r w:rsidRPr="001504E6">
      <w:rPr>
        <w:rFonts w:ascii="Calibri" w:hAnsi="Calibri"/>
      </w:rPr>
      <w:instrText xml:space="preserve"> PAGE   \* MERGEFORMAT </w:instrText>
    </w:r>
    <w:r w:rsidRPr="001504E6">
      <w:rPr>
        <w:rFonts w:ascii="Calibri" w:hAnsi="Calibri"/>
      </w:rPr>
      <w:fldChar w:fldCharType="separate"/>
    </w:r>
    <w:r w:rsidR="00626660">
      <w:rPr>
        <w:rFonts w:ascii="Calibri" w:hAnsi="Calibri"/>
        <w:noProof/>
      </w:rPr>
      <w:t>7</w:t>
    </w:r>
    <w:r w:rsidRPr="001504E6">
      <w:rPr>
        <w:rFonts w:ascii="Calibri" w:hAnsi="Calibri"/>
        <w:noProof/>
      </w:rPr>
      <w:fldChar w:fldCharType="end"/>
    </w:r>
  </w:p>
  <w:p w14:paraId="48A21919" w14:textId="77777777" w:rsidR="0098253B" w:rsidRDefault="00982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07998" w14:textId="77777777" w:rsidR="004B29ED" w:rsidRDefault="004B29ED">
      <w:r>
        <w:separator/>
      </w:r>
    </w:p>
  </w:footnote>
  <w:footnote w:type="continuationSeparator" w:id="0">
    <w:p w14:paraId="30E732DF" w14:textId="77777777" w:rsidR="004B29ED" w:rsidRDefault="004B2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AD"/>
    <w:multiLevelType w:val="hybridMultilevel"/>
    <w:tmpl w:val="37563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81E82"/>
    <w:multiLevelType w:val="hybridMultilevel"/>
    <w:tmpl w:val="478E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723F8"/>
    <w:multiLevelType w:val="hybridMultilevel"/>
    <w:tmpl w:val="490242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37E8B"/>
    <w:multiLevelType w:val="hybridMultilevel"/>
    <w:tmpl w:val="BED690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02005"/>
    <w:multiLevelType w:val="hybridMultilevel"/>
    <w:tmpl w:val="156AFC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67858"/>
    <w:multiLevelType w:val="hybridMultilevel"/>
    <w:tmpl w:val="53BCD6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08090005">
      <w:start w:val="1"/>
      <w:numFmt w:val="bullet"/>
      <w:lvlText w:val=""/>
      <w:lvlJc w:val="left"/>
      <w:pPr>
        <w:ind w:left="1800" w:hanging="360"/>
      </w:pPr>
      <w:rPr>
        <w:rFonts w:ascii="Wingdings" w:hAnsi="Wingdings" w:hint="default"/>
      </w:rPr>
    </w:lvl>
    <w:lvl w:ilvl="3" w:tplc="C0B0C290">
      <w:numFmt w:val="bullet"/>
      <w:lvlText w:val="•"/>
      <w:lvlJc w:val="left"/>
      <w:pPr>
        <w:ind w:left="2880" w:hanging="720"/>
      </w:pPr>
      <w:rPr>
        <w:rFonts w:ascii="Arial" w:eastAsia="Times New Roman" w:hAnsi="Arial" w:cs="Aria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710C6F"/>
    <w:multiLevelType w:val="hybridMultilevel"/>
    <w:tmpl w:val="5B7284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B10911"/>
    <w:multiLevelType w:val="hybridMultilevel"/>
    <w:tmpl w:val="7DE06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A84D54"/>
    <w:multiLevelType w:val="hybridMultilevel"/>
    <w:tmpl w:val="A87E9D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7454D5"/>
    <w:multiLevelType w:val="hybridMultilevel"/>
    <w:tmpl w:val="4D3A0F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493AA4"/>
    <w:multiLevelType w:val="hybridMultilevel"/>
    <w:tmpl w:val="D13C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B76AF"/>
    <w:multiLevelType w:val="hybridMultilevel"/>
    <w:tmpl w:val="F8F0B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130FD2"/>
    <w:multiLevelType w:val="hybridMultilevel"/>
    <w:tmpl w:val="2D28B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B23C23"/>
    <w:multiLevelType w:val="hybridMultilevel"/>
    <w:tmpl w:val="815AC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CC4E31"/>
    <w:multiLevelType w:val="hybridMultilevel"/>
    <w:tmpl w:val="01CAF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646A16"/>
    <w:multiLevelType w:val="hybridMultilevel"/>
    <w:tmpl w:val="274C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55012"/>
    <w:multiLevelType w:val="hybridMultilevel"/>
    <w:tmpl w:val="18D4C7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6F0604"/>
    <w:multiLevelType w:val="hybridMultilevel"/>
    <w:tmpl w:val="085068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6F7ED0"/>
    <w:multiLevelType w:val="hybridMultilevel"/>
    <w:tmpl w:val="9A38B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030141"/>
    <w:multiLevelType w:val="hybridMultilevel"/>
    <w:tmpl w:val="C52E2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7"/>
  </w:num>
  <w:num w:numId="4">
    <w:abstractNumId w:val="19"/>
  </w:num>
  <w:num w:numId="5">
    <w:abstractNumId w:val="5"/>
  </w:num>
  <w:num w:numId="6">
    <w:abstractNumId w:val="18"/>
  </w:num>
  <w:num w:numId="7">
    <w:abstractNumId w:val="13"/>
  </w:num>
  <w:num w:numId="8">
    <w:abstractNumId w:val="14"/>
  </w:num>
  <w:num w:numId="9">
    <w:abstractNumId w:val="11"/>
  </w:num>
  <w:num w:numId="10">
    <w:abstractNumId w:val="1"/>
  </w:num>
  <w:num w:numId="11">
    <w:abstractNumId w:val="9"/>
  </w:num>
  <w:num w:numId="12">
    <w:abstractNumId w:val="17"/>
  </w:num>
  <w:num w:numId="13">
    <w:abstractNumId w:val="10"/>
  </w:num>
  <w:num w:numId="14">
    <w:abstractNumId w:val="2"/>
  </w:num>
  <w:num w:numId="15">
    <w:abstractNumId w:val="6"/>
  </w:num>
  <w:num w:numId="16">
    <w:abstractNumId w:val="16"/>
  </w:num>
  <w:num w:numId="17">
    <w:abstractNumId w:val="8"/>
  </w:num>
  <w:num w:numId="18">
    <w:abstractNumId w:val="3"/>
  </w:num>
  <w:num w:numId="19">
    <w:abstractNumId w:val="4"/>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A2"/>
    <w:rsid w:val="0000422B"/>
    <w:rsid w:val="00006786"/>
    <w:rsid w:val="000347E9"/>
    <w:rsid w:val="0004184E"/>
    <w:rsid w:val="00067A55"/>
    <w:rsid w:val="000A6D12"/>
    <w:rsid w:val="000B2664"/>
    <w:rsid w:val="000C023D"/>
    <w:rsid w:val="000F6D93"/>
    <w:rsid w:val="001504E6"/>
    <w:rsid w:val="001622C7"/>
    <w:rsid w:val="0016603A"/>
    <w:rsid w:val="00194CA1"/>
    <w:rsid w:val="001C2F70"/>
    <w:rsid w:val="001C7D55"/>
    <w:rsid w:val="001E12C7"/>
    <w:rsid w:val="001F442E"/>
    <w:rsid w:val="0023133F"/>
    <w:rsid w:val="00270136"/>
    <w:rsid w:val="00287639"/>
    <w:rsid w:val="002C65B9"/>
    <w:rsid w:val="002E7CD5"/>
    <w:rsid w:val="002F5888"/>
    <w:rsid w:val="00302107"/>
    <w:rsid w:val="00307C24"/>
    <w:rsid w:val="00311637"/>
    <w:rsid w:val="003700C5"/>
    <w:rsid w:val="00384BFA"/>
    <w:rsid w:val="003C0239"/>
    <w:rsid w:val="003D794D"/>
    <w:rsid w:val="004009A8"/>
    <w:rsid w:val="00412DF2"/>
    <w:rsid w:val="00421EAB"/>
    <w:rsid w:val="00454EA6"/>
    <w:rsid w:val="00485930"/>
    <w:rsid w:val="004B29ED"/>
    <w:rsid w:val="004D3D16"/>
    <w:rsid w:val="0055333F"/>
    <w:rsid w:val="00555F27"/>
    <w:rsid w:val="005564AE"/>
    <w:rsid w:val="00562757"/>
    <w:rsid w:val="00576FB3"/>
    <w:rsid w:val="00580B4A"/>
    <w:rsid w:val="00583CFD"/>
    <w:rsid w:val="00586F1E"/>
    <w:rsid w:val="005A338F"/>
    <w:rsid w:val="005C7C7A"/>
    <w:rsid w:val="0061755C"/>
    <w:rsid w:val="00626660"/>
    <w:rsid w:val="006437BC"/>
    <w:rsid w:val="0064600E"/>
    <w:rsid w:val="00650CB4"/>
    <w:rsid w:val="006515BB"/>
    <w:rsid w:val="0065352A"/>
    <w:rsid w:val="0067704B"/>
    <w:rsid w:val="006975EB"/>
    <w:rsid w:val="006B1D7E"/>
    <w:rsid w:val="006D70E2"/>
    <w:rsid w:val="006E06FF"/>
    <w:rsid w:val="006F52C1"/>
    <w:rsid w:val="00751233"/>
    <w:rsid w:val="0078424F"/>
    <w:rsid w:val="007A6A0B"/>
    <w:rsid w:val="007B7C4F"/>
    <w:rsid w:val="007D6003"/>
    <w:rsid w:val="007E0F76"/>
    <w:rsid w:val="008108A9"/>
    <w:rsid w:val="008145A2"/>
    <w:rsid w:val="00816483"/>
    <w:rsid w:val="00826F91"/>
    <w:rsid w:val="008477F8"/>
    <w:rsid w:val="0085333C"/>
    <w:rsid w:val="008620AC"/>
    <w:rsid w:val="00874D27"/>
    <w:rsid w:val="008769B8"/>
    <w:rsid w:val="00893346"/>
    <w:rsid w:val="008F2074"/>
    <w:rsid w:val="0091480F"/>
    <w:rsid w:val="00916A25"/>
    <w:rsid w:val="00951D87"/>
    <w:rsid w:val="009548C7"/>
    <w:rsid w:val="00960167"/>
    <w:rsid w:val="0096247D"/>
    <w:rsid w:val="00967C4D"/>
    <w:rsid w:val="0098253B"/>
    <w:rsid w:val="009904B8"/>
    <w:rsid w:val="009A1546"/>
    <w:rsid w:val="009D02CF"/>
    <w:rsid w:val="009D45E9"/>
    <w:rsid w:val="009D57CE"/>
    <w:rsid w:val="009D59D8"/>
    <w:rsid w:val="00A26759"/>
    <w:rsid w:val="00A85569"/>
    <w:rsid w:val="00A96774"/>
    <w:rsid w:val="00AB72BF"/>
    <w:rsid w:val="00AC426F"/>
    <w:rsid w:val="00AC5820"/>
    <w:rsid w:val="00B00FBC"/>
    <w:rsid w:val="00B418A9"/>
    <w:rsid w:val="00B8041B"/>
    <w:rsid w:val="00B870A2"/>
    <w:rsid w:val="00B87405"/>
    <w:rsid w:val="00BE4999"/>
    <w:rsid w:val="00C11EFA"/>
    <w:rsid w:val="00C13543"/>
    <w:rsid w:val="00C15B8B"/>
    <w:rsid w:val="00C23012"/>
    <w:rsid w:val="00C25B1C"/>
    <w:rsid w:val="00C66B2A"/>
    <w:rsid w:val="00C728C9"/>
    <w:rsid w:val="00C838A8"/>
    <w:rsid w:val="00C83EC2"/>
    <w:rsid w:val="00C868C9"/>
    <w:rsid w:val="00C8717C"/>
    <w:rsid w:val="00C91285"/>
    <w:rsid w:val="00CB0026"/>
    <w:rsid w:val="00CC4143"/>
    <w:rsid w:val="00CE50A2"/>
    <w:rsid w:val="00CE7399"/>
    <w:rsid w:val="00CF3B16"/>
    <w:rsid w:val="00CF72F0"/>
    <w:rsid w:val="00D07ED3"/>
    <w:rsid w:val="00D324A6"/>
    <w:rsid w:val="00D35D35"/>
    <w:rsid w:val="00D632CD"/>
    <w:rsid w:val="00D72CE8"/>
    <w:rsid w:val="00D92714"/>
    <w:rsid w:val="00DA11A6"/>
    <w:rsid w:val="00DA1B10"/>
    <w:rsid w:val="00DB5D37"/>
    <w:rsid w:val="00DC5240"/>
    <w:rsid w:val="00DD3423"/>
    <w:rsid w:val="00DF24C7"/>
    <w:rsid w:val="00E00181"/>
    <w:rsid w:val="00E00B6A"/>
    <w:rsid w:val="00E04532"/>
    <w:rsid w:val="00E046A7"/>
    <w:rsid w:val="00E31702"/>
    <w:rsid w:val="00E564CB"/>
    <w:rsid w:val="00E82F1B"/>
    <w:rsid w:val="00E9475C"/>
    <w:rsid w:val="00EB1710"/>
    <w:rsid w:val="00EC437B"/>
    <w:rsid w:val="00F06795"/>
    <w:rsid w:val="00F06899"/>
    <w:rsid w:val="00F071E0"/>
    <w:rsid w:val="00F071E8"/>
    <w:rsid w:val="00F646FE"/>
    <w:rsid w:val="00F753C7"/>
    <w:rsid w:val="00F80BDC"/>
    <w:rsid w:val="00FA67FD"/>
    <w:rsid w:val="00FB18BE"/>
    <w:rsid w:val="00FB71A1"/>
    <w:rsid w:val="00FC6E57"/>
    <w:rsid w:val="00FE048A"/>
    <w:rsid w:val="00FF6D27"/>
    <w:rsid w:val="3A2CF2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77F903"/>
  <w15:chartTrackingRefBased/>
  <w15:docId w15:val="{C5D6CF7C-3A7E-4A2E-9003-59DDB443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360"/>
      <w:outlineLvl w:val="0"/>
    </w:pPr>
    <w:rPr>
      <w:b/>
      <w:i/>
      <w:color w:val="0000FF"/>
      <w:lang w:val="en-GB"/>
    </w:rPr>
  </w:style>
  <w:style w:type="paragraph" w:styleId="Heading2">
    <w:name w:val="heading 2"/>
    <w:basedOn w:val="Normal"/>
    <w:next w:val="Normal"/>
    <w:qFormat/>
    <w:pPr>
      <w:keepNext/>
      <w:jc w:val="center"/>
      <w:outlineLvl w:val="1"/>
    </w:pPr>
    <w:rPr>
      <w:rFonts w:ascii="Arial" w:hAnsi="Arial" w:cs="Arial"/>
      <w:b/>
      <w:sz w:val="28"/>
      <w:szCs w:val="28"/>
      <w:lang w:val="en-GB"/>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lang w:val="en-GB"/>
    </w:rPr>
  </w:style>
  <w:style w:type="paragraph" w:styleId="Heading5">
    <w:name w:val="heading 5"/>
    <w:basedOn w:val="Normal"/>
    <w:next w:val="Normal"/>
    <w:qFormat/>
    <w:pPr>
      <w:keepNext/>
      <w:ind w:left="5040" w:hanging="5040"/>
      <w:outlineLvl w:val="4"/>
    </w:pPr>
    <w:rPr>
      <w:rFonts w:ascii="Arial" w:hAnsi="Arial" w:cs="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ind w:left="540"/>
    </w:pPr>
    <w:rPr>
      <w:rFonts w:ascii="Arial" w:hAnsi="Arial" w:cs="Arial"/>
      <w:lang w:val="en-GB"/>
    </w:rPr>
  </w:style>
  <w:style w:type="paragraph" w:styleId="BodyTextIndent2">
    <w:name w:val="Body Text Indent 2"/>
    <w:basedOn w:val="Normal"/>
    <w:semiHidden/>
    <w:pPr>
      <w:ind w:left="1260"/>
    </w:pPr>
    <w:rPr>
      <w:rFonts w:ascii="Arial" w:hAnsi="Arial" w:cs="Arial"/>
      <w:bCs/>
      <w:iCs/>
      <w:lang w:val="en-GB"/>
    </w:rPr>
  </w:style>
  <w:style w:type="paragraph" w:customStyle="1" w:styleId="aria">
    <w:name w:val="aria"/>
    <w:basedOn w:val="Heading2"/>
    <w:pPr>
      <w:jc w:val="left"/>
    </w:pPr>
    <w:rPr>
      <w:rFonts w:cs="Times New Roman"/>
      <w:b w:val="0"/>
      <w:caps/>
      <w:sz w:val="24"/>
      <w:szCs w:val="20"/>
    </w:rPr>
  </w:style>
  <w:style w:type="paragraph" w:styleId="Header">
    <w:name w:val="header"/>
    <w:basedOn w:val="Normal"/>
    <w:unhideWhenUsed/>
    <w:pPr>
      <w:tabs>
        <w:tab w:val="center" w:pos="4513"/>
        <w:tab w:val="right" w:pos="9026"/>
      </w:tabs>
    </w:pPr>
  </w:style>
  <w:style w:type="character" w:customStyle="1" w:styleId="HeaderChar">
    <w:name w:val="Header Char"/>
    <w:rPr>
      <w:sz w:val="24"/>
      <w:szCs w:val="24"/>
      <w:lang w:val="en-US" w:eastAsia="en-US"/>
    </w:rPr>
  </w:style>
  <w:style w:type="paragraph" w:styleId="Footer">
    <w:name w:val="footer"/>
    <w:basedOn w:val="Normal"/>
    <w:uiPriority w:val="99"/>
    <w:unhideWhenUsed/>
    <w:pPr>
      <w:tabs>
        <w:tab w:val="center" w:pos="4513"/>
        <w:tab w:val="right" w:pos="9026"/>
      </w:tabs>
    </w:pPr>
  </w:style>
  <w:style w:type="character" w:customStyle="1" w:styleId="FooterChar">
    <w:name w:val="Footer Char"/>
    <w:uiPriority w:val="99"/>
    <w:rPr>
      <w:sz w:val="24"/>
      <w:szCs w:val="24"/>
      <w:lang w:val="en-US"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US" w:eastAsia="en-US"/>
    </w:rPr>
  </w:style>
  <w:style w:type="table" w:styleId="TableGrid">
    <w:name w:val="Table Grid"/>
    <w:basedOn w:val="TableNormal"/>
    <w:uiPriority w:val="59"/>
    <w:rsid w:val="00D07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FB3"/>
    <w:pPr>
      <w:ind w:left="720"/>
    </w:pPr>
  </w:style>
  <w:style w:type="paragraph" w:customStyle="1" w:styleId="Default">
    <w:name w:val="Default"/>
    <w:rsid w:val="009D59D8"/>
    <w:pPr>
      <w:autoSpaceDE w:val="0"/>
      <w:autoSpaceDN w:val="0"/>
      <w:adjustRightInd w:val="0"/>
    </w:pPr>
    <w:rPr>
      <w:rFonts w:ascii="Calibri" w:hAnsi="Calibri" w:cs="Calibri"/>
      <w:color w:val="000000"/>
      <w:sz w:val="24"/>
      <w:szCs w:val="24"/>
      <w:lang w:eastAsia="en-GB"/>
    </w:rPr>
  </w:style>
  <w:style w:type="paragraph" w:customStyle="1" w:styleId="Pa0">
    <w:name w:val="Pa0"/>
    <w:basedOn w:val="Default"/>
    <w:next w:val="Default"/>
    <w:uiPriority w:val="99"/>
    <w:rsid w:val="009D59D8"/>
    <w:pPr>
      <w:spacing w:line="241" w:lineRule="atLeast"/>
    </w:pPr>
    <w:rPr>
      <w:rFonts w:cs="Times New Roman"/>
      <w:color w:val="auto"/>
    </w:rPr>
  </w:style>
  <w:style w:type="character" w:customStyle="1" w:styleId="A0">
    <w:name w:val="A0"/>
    <w:uiPriority w:val="99"/>
    <w:rsid w:val="009D59D8"/>
    <w:rPr>
      <w:rFonts w:cs="Calibri"/>
      <w:color w:val="000000"/>
      <w:sz w:val="36"/>
      <w:szCs w:val="36"/>
    </w:rPr>
  </w:style>
  <w:style w:type="character" w:customStyle="1" w:styleId="A1">
    <w:name w:val="A1"/>
    <w:uiPriority w:val="99"/>
    <w:rsid w:val="009D59D8"/>
    <w:rPr>
      <w:rFonts w:cs="Calibri"/>
      <w:i/>
      <w:iCs/>
      <w:color w:val="000000"/>
      <w:sz w:val="28"/>
      <w:szCs w:val="28"/>
    </w:rPr>
  </w:style>
  <w:style w:type="character" w:customStyle="1" w:styleId="A4">
    <w:name w:val="A4"/>
    <w:uiPriority w:val="99"/>
    <w:rsid w:val="009D59D8"/>
    <w:rPr>
      <w:rFonts w:cs="Calibri"/>
      <w:color w:val="000000"/>
      <w:sz w:val="26"/>
      <w:szCs w:val="26"/>
    </w:rPr>
  </w:style>
  <w:style w:type="paragraph" w:styleId="NoSpacing">
    <w:name w:val="No Spacing"/>
    <w:uiPriority w:val="1"/>
    <w:qFormat/>
    <w:rsid w:val="009D59D8"/>
    <w:rPr>
      <w:sz w:val="24"/>
      <w:szCs w:val="24"/>
      <w:lang w:val="en-US" w:eastAsia="en-US"/>
    </w:rPr>
  </w:style>
  <w:style w:type="paragraph" w:customStyle="1" w:styleId="Pa1">
    <w:name w:val="Pa1"/>
    <w:basedOn w:val="Default"/>
    <w:next w:val="Default"/>
    <w:uiPriority w:val="99"/>
    <w:rsid w:val="00E82F1B"/>
    <w:pPr>
      <w:spacing w:line="241" w:lineRule="atLeast"/>
    </w:pPr>
    <w:rPr>
      <w:rFonts w:ascii="Calibri Light" w:hAnsi="Calibri Light" w:cs="Times New Roman"/>
      <w:color w:val="auto"/>
    </w:rPr>
  </w:style>
  <w:style w:type="paragraph" w:customStyle="1" w:styleId="TableParagraph">
    <w:name w:val="Table Paragraph"/>
    <w:basedOn w:val="Normal"/>
    <w:uiPriority w:val="1"/>
    <w:qFormat/>
    <w:rsid w:val="00816483"/>
    <w:pPr>
      <w:widowControl w:val="0"/>
      <w:autoSpaceDE w:val="0"/>
      <w:autoSpaceDN w:val="0"/>
      <w:ind w:left="105"/>
    </w:pPr>
    <w:rPr>
      <w:rFonts w:ascii="Arial" w:eastAsia="Arial" w:hAnsi="Arial" w:cs="Arial"/>
      <w:sz w:val="22"/>
      <w:szCs w:val="22"/>
      <w:lang w:val="en-GB" w:eastAsia="en-GB" w:bidi="en-GB"/>
    </w:rPr>
  </w:style>
  <w:style w:type="paragraph" w:styleId="NormalWeb">
    <w:name w:val="Normal (Web)"/>
    <w:basedOn w:val="Normal"/>
    <w:uiPriority w:val="99"/>
    <w:semiHidden/>
    <w:unhideWhenUsed/>
    <w:rsid w:val="00816483"/>
    <w:pPr>
      <w:spacing w:before="100" w:beforeAutospacing="1" w:after="100" w:afterAutospacing="1"/>
    </w:pPr>
    <w:rPr>
      <w:lang w:val="en-GB" w:eastAsia="en-GB"/>
    </w:rPr>
  </w:style>
  <w:style w:type="character" w:styleId="Strong">
    <w:name w:val="Strong"/>
    <w:basedOn w:val="DefaultParagraphFont"/>
    <w:uiPriority w:val="22"/>
    <w:qFormat/>
    <w:rsid w:val="008164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10208">
      <w:bodyDiv w:val="1"/>
      <w:marLeft w:val="0"/>
      <w:marRight w:val="0"/>
      <w:marTop w:val="0"/>
      <w:marBottom w:val="0"/>
      <w:divBdr>
        <w:top w:val="none" w:sz="0" w:space="0" w:color="auto"/>
        <w:left w:val="none" w:sz="0" w:space="0" w:color="auto"/>
        <w:bottom w:val="none" w:sz="0" w:space="0" w:color="auto"/>
        <w:right w:val="none" w:sz="0" w:space="0" w:color="auto"/>
      </w:divBdr>
    </w:div>
    <w:div w:id="859781850">
      <w:bodyDiv w:val="1"/>
      <w:marLeft w:val="0"/>
      <w:marRight w:val="0"/>
      <w:marTop w:val="0"/>
      <w:marBottom w:val="0"/>
      <w:divBdr>
        <w:top w:val="none" w:sz="0" w:space="0" w:color="auto"/>
        <w:left w:val="none" w:sz="0" w:space="0" w:color="auto"/>
        <w:bottom w:val="none" w:sz="0" w:space="0" w:color="auto"/>
        <w:right w:val="none" w:sz="0" w:space="0" w:color="auto"/>
      </w:divBdr>
    </w:div>
    <w:div w:id="19973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7D65FF4922F24880675A6A842C9999" ma:contentTypeVersion="5" ma:contentTypeDescription="Create a new document." ma:contentTypeScope="" ma:versionID="6569511ace65e6e10b26d045c25700b6">
  <xsd:schema xmlns:xsd="http://www.w3.org/2001/XMLSchema" xmlns:xs="http://www.w3.org/2001/XMLSchema" xmlns:p="http://schemas.microsoft.com/office/2006/metadata/properties" xmlns:ns2="309f4bce-a3b6-4137-9202-10c3f9dfaab3" xmlns:ns3="53244a5b-c687-40ff-830e-562c1b78c7db" targetNamespace="http://schemas.microsoft.com/office/2006/metadata/properties" ma:root="true" ma:fieldsID="9dc1c74a5bb828fe41297bad5461de06" ns2:_="" ns3:_="">
    <xsd:import namespace="309f4bce-a3b6-4137-9202-10c3f9dfaab3"/>
    <xsd:import namespace="53244a5b-c687-40ff-830e-562c1b78c7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f4bce-a3b6-4137-9202-10c3f9dfa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244a5b-c687-40ff-830e-562c1b78c7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72F8C-2E54-45AA-B092-4DDB52EC3FF6}">
  <ds:schemaRefs>
    <ds:schemaRef ds:uri="http://schemas.microsoft.com/office/2006/metadata/longProperties"/>
  </ds:schemaRefs>
</ds:datastoreItem>
</file>

<file path=customXml/itemProps2.xml><?xml version="1.0" encoding="utf-8"?>
<ds:datastoreItem xmlns:ds="http://schemas.openxmlformats.org/officeDocument/2006/customXml" ds:itemID="{48695081-6C75-4876-BB9E-4FEC67FBBEB4}">
  <ds:schemaRefs>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53244a5b-c687-40ff-830e-562c1b78c7db"/>
    <ds:schemaRef ds:uri="http://schemas.microsoft.com/office/2006/metadata/properties"/>
    <ds:schemaRef ds:uri="http://purl.org/dc/dcmitype/"/>
    <ds:schemaRef ds:uri="http://schemas.microsoft.com/office/infopath/2007/PartnerControls"/>
    <ds:schemaRef ds:uri="309f4bce-a3b6-4137-9202-10c3f9dfaab3"/>
  </ds:schemaRefs>
</ds:datastoreItem>
</file>

<file path=customXml/itemProps3.xml><?xml version="1.0" encoding="utf-8"?>
<ds:datastoreItem xmlns:ds="http://schemas.openxmlformats.org/officeDocument/2006/customXml" ds:itemID="{5EB4132D-6307-4AD9-8AD6-924E2CCA84C0}">
  <ds:schemaRefs>
    <ds:schemaRef ds:uri="http://schemas.microsoft.com/sharepoint/v3/contenttype/forms"/>
  </ds:schemaRefs>
</ds:datastoreItem>
</file>

<file path=customXml/itemProps4.xml><?xml version="1.0" encoding="utf-8"?>
<ds:datastoreItem xmlns:ds="http://schemas.openxmlformats.org/officeDocument/2006/customXml" ds:itemID="{FF46F2B2-72F5-464C-A8FD-16EFCBCB0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f4bce-a3b6-4137-9202-10c3f9dfaab3"/>
    <ds:schemaRef ds:uri="53244a5b-c687-40ff-830e-562c1b78c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1801</Words>
  <Characters>11549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JOB DESCRIPTION</vt:lpstr>
    </vt:vector>
  </TitlesOfParts>
  <Company>Swindon Borough Council</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anna sherman</dc:creator>
  <cp:keywords/>
  <dc:description/>
  <cp:lastModifiedBy>Sarah Lovegrove</cp:lastModifiedBy>
  <cp:revision>8</cp:revision>
  <cp:lastPrinted>2012-11-06T17:02:00Z</cp:lastPrinted>
  <dcterms:created xsi:type="dcterms:W3CDTF">2022-05-04T12:12:00Z</dcterms:created>
  <dcterms:modified xsi:type="dcterms:W3CDTF">2024-04-12T10:13:00Z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Lovegrove</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Sarah Lovegrove</vt:lpwstr>
  </property>
  <property fmtid="{D5CDD505-2E9C-101B-9397-08002B2CF9AE}" pid="6" name="Order">
    <vt:lpwstr>1800.00000000000</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0x010100E17D65FF4922F24880675A6A842C9999</vt:lpwstr>
  </property>
</Properties>
</file>